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31978" w14:textId="77777777" w:rsidR="00123D6C" w:rsidRPr="00D969ED" w:rsidRDefault="00123D6C" w:rsidP="00A17653">
      <w:pPr>
        <w:spacing w:line="240" w:lineRule="auto"/>
        <w:rPr>
          <w:rFonts w:ascii="Verdana" w:hAnsi="Verdana"/>
          <w:b/>
          <w:bCs/>
          <w:sz w:val="24"/>
          <w:szCs w:val="24"/>
          <w:lang w:val="en-GB"/>
        </w:rPr>
      </w:pPr>
      <w:r w:rsidRPr="00D969ED">
        <w:rPr>
          <w:rFonts w:ascii="Verdana" w:hAnsi="Verdana"/>
          <w:b/>
          <w:sz w:val="24"/>
          <w:szCs w:val="24"/>
          <w:lang w:val="en-GB"/>
        </w:rPr>
        <w:t xml:space="preserve">Report of the </w:t>
      </w:r>
      <w:r w:rsidR="00C913C9" w:rsidRPr="00D969ED">
        <w:rPr>
          <w:rFonts w:ascii="Verdana" w:hAnsi="Verdana"/>
          <w:b/>
          <w:bCs/>
          <w:sz w:val="24"/>
          <w:szCs w:val="24"/>
          <w:lang w:val="en-GB"/>
        </w:rPr>
        <w:t>CESSDA Expert Seminar 2015</w:t>
      </w:r>
    </w:p>
    <w:p w14:paraId="1984D9CD" w14:textId="77777777" w:rsidR="00190704" w:rsidRDefault="00123D6C" w:rsidP="00A17653">
      <w:pPr>
        <w:spacing w:line="240" w:lineRule="auto"/>
        <w:rPr>
          <w:rFonts w:ascii="Verdana" w:hAnsi="Verdana"/>
          <w:b/>
          <w:bCs/>
          <w:sz w:val="24"/>
          <w:szCs w:val="24"/>
          <w:lang w:val="en-GB"/>
        </w:rPr>
      </w:pPr>
      <w:r w:rsidRPr="00D969ED">
        <w:rPr>
          <w:rFonts w:ascii="Verdana" w:hAnsi="Verdana"/>
          <w:b/>
          <w:bCs/>
          <w:sz w:val="24"/>
          <w:szCs w:val="24"/>
          <w:lang w:val="en-GB"/>
        </w:rPr>
        <w:t xml:space="preserve">The Hague, </w:t>
      </w:r>
      <w:r w:rsidR="00C913C9" w:rsidRPr="00D969ED">
        <w:rPr>
          <w:rFonts w:ascii="Verdana" w:hAnsi="Verdana"/>
          <w:b/>
          <w:bCs/>
          <w:sz w:val="24"/>
          <w:szCs w:val="24"/>
          <w:lang w:val="en-GB"/>
        </w:rPr>
        <w:t>November 30</w:t>
      </w:r>
      <w:r w:rsidR="00C913C9" w:rsidRPr="00D969ED">
        <w:rPr>
          <w:rFonts w:ascii="Verdana" w:hAnsi="Verdana"/>
          <w:b/>
          <w:bCs/>
          <w:sz w:val="24"/>
          <w:szCs w:val="24"/>
          <w:vertAlign w:val="superscript"/>
          <w:lang w:val="en-GB"/>
        </w:rPr>
        <w:t>th</w:t>
      </w:r>
      <w:r w:rsidR="00C913C9" w:rsidRPr="00D969ED">
        <w:rPr>
          <w:rFonts w:ascii="Verdana" w:hAnsi="Verdana"/>
          <w:b/>
          <w:bCs/>
          <w:sz w:val="24"/>
          <w:szCs w:val="24"/>
          <w:lang w:val="en-GB"/>
        </w:rPr>
        <w:t xml:space="preserve"> – December 1</w:t>
      </w:r>
      <w:r w:rsidR="00C913C9" w:rsidRPr="00D969ED">
        <w:rPr>
          <w:rFonts w:ascii="Verdana" w:hAnsi="Verdana"/>
          <w:b/>
          <w:bCs/>
          <w:sz w:val="24"/>
          <w:szCs w:val="24"/>
          <w:vertAlign w:val="superscript"/>
          <w:lang w:val="en-GB"/>
        </w:rPr>
        <w:t>st</w:t>
      </w:r>
      <w:r w:rsidRPr="00D969ED">
        <w:rPr>
          <w:rFonts w:ascii="Verdana" w:hAnsi="Verdana"/>
          <w:b/>
          <w:bCs/>
          <w:sz w:val="24"/>
          <w:szCs w:val="24"/>
          <w:lang w:val="en-GB"/>
        </w:rPr>
        <w:t xml:space="preserve"> 2015</w:t>
      </w:r>
    </w:p>
    <w:p w14:paraId="26C399B2" w14:textId="77777777" w:rsidR="00FA25F0" w:rsidRDefault="00FA25F0" w:rsidP="00A17653">
      <w:pPr>
        <w:spacing w:line="240" w:lineRule="auto"/>
        <w:rPr>
          <w:rFonts w:ascii="Verdana" w:hAnsi="Verdana"/>
          <w:b/>
          <w:bCs/>
          <w:sz w:val="24"/>
          <w:szCs w:val="24"/>
          <w:lang w:val="en-GB"/>
        </w:rPr>
      </w:pPr>
    </w:p>
    <w:p w14:paraId="52F6ABE8" w14:textId="7D64697C" w:rsidR="00FA25F0" w:rsidRPr="00FA25F0" w:rsidRDefault="00FA25F0" w:rsidP="00FA25F0">
      <w:pPr>
        <w:widowControl w:val="0"/>
        <w:autoSpaceDE w:val="0"/>
        <w:autoSpaceDN w:val="0"/>
        <w:adjustRightInd w:val="0"/>
        <w:spacing w:line="240" w:lineRule="auto"/>
        <w:rPr>
          <w:rFonts w:ascii="Verdana" w:eastAsiaTheme="minorEastAsia" w:hAnsi="Verdana" w:cs="@€¯øï'1EÂ"/>
          <w:b/>
          <w:color w:val="auto"/>
          <w:sz w:val="24"/>
          <w:szCs w:val="24"/>
        </w:rPr>
      </w:pPr>
      <w:r w:rsidRPr="00FA25F0">
        <w:rPr>
          <w:rFonts w:ascii="Verdana" w:eastAsia="Times New Roman" w:hAnsi="Verdana" w:cs="Times New Roman"/>
          <w:b/>
          <w:sz w:val="24"/>
          <w:szCs w:val="24"/>
          <w:lang w:val="en-GB"/>
        </w:rPr>
        <w:t>Milestones MS19 “</w:t>
      </w:r>
      <w:r w:rsidRPr="00FA25F0">
        <w:rPr>
          <w:rFonts w:ascii="Verdana" w:eastAsiaTheme="minorEastAsia" w:hAnsi="Verdana" w:cs="@€¯øï'1EÂ"/>
          <w:b/>
          <w:color w:val="auto"/>
          <w:sz w:val="24"/>
          <w:szCs w:val="24"/>
        </w:rPr>
        <w:t>Evaluation of already existing ideas and plans” a</w:t>
      </w:r>
      <w:r>
        <w:rPr>
          <w:rFonts w:ascii="Verdana" w:eastAsiaTheme="minorEastAsia" w:hAnsi="Verdana" w:cs="@€¯øï'1EÂ"/>
          <w:b/>
          <w:color w:val="auto"/>
          <w:sz w:val="24"/>
          <w:szCs w:val="24"/>
        </w:rPr>
        <w:t xml:space="preserve">nd </w:t>
      </w:r>
      <w:r w:rsidRPr="00FA25F0">
        <w:rPr>
          <w:rFonts w:ascii="Verdana" w:eastAsia="Times New Roman" w:hAnsi="Verdana" w:cs="Times New Roman"/>
          <w:b/>
          <w:sz w:val="24"/>
          <w:szCs w:val="24"/>
          <w:lang w:val="en-GB"/>
        </w:rPr>
        <w:t xml:space="preserve">MS20 “Proposal on how to set up the Trust Group” CESSDA </w:t>
      </w:r>
      <w:proofErr w:type="spellStart"/>
      <w:r w:rsidRPr="00FA25F0">
        <w:rPr>
          <w:rFonts w:ascii="Verdana" w:eastAsia="Times New Roman" w:hAnsi="Verdana" w:cs="Times New Roman"/>
          <w:b/>
          <w:sz w:val="24"/>
          <w:szCs w:val="24"/>
          <w:lang w:val="en-GB"/>
        </w:rPr>
        <w:t>SaW</w:t>
      </w:r>
      <w:proofErr w:type="spellEnd"/>
      <w:r w:rsidRPr="00FA25F0">
        <w:rPr>
          <w:rFonts w:ascii="Verdana" w:eastAsia="Times New Roman" w:hAnsi="Verdana" w:cs="Times New Roman"/>
          <w:b/>
          <w:sz w:val="24"/>
          <w:szCs w:val="24"/>
          <w:lang w:val="en-GB"/>
        </w:rPr>
        <w:t xml:space="preserve"> project</w:t>
      </w:r>
      <w:r w:rsidRPr="00FA25F0">
        <w:rPr>
          <w:rFonts w:ascii="Verdana" w:eastAsiaTheme="minorEastAsia" w:hAnsi="Verdana" w:cs="@€¯øï'1EÂ"/>
          <w:b/>
          <w:color w:val="auto"/>
          <w:sz w:val="24"/>
          <w:szCs w:val="24"/>
        </w:rPr>
        <w:t>.</w:t>
      </w:r>
    </w:p>
    <w:p w14:paraId="18A452B6" w14:textId="77777777" w:rsidR="008F7748" w:rsidRDefault="008F7748" w:rsidP="00A17653">
      <w:pPr>
        <w:spacing w:line="240" w:lineRule="auto"/>
        <w:rPr>
          <w:rFonts w:ascii="Verdana" w:hAnsi="Verdana"/>
          <w:sz w:val="20"/>
          <w:szCs w:val="20"/>
          <w:lang w:val="en-GB"/>
        </w:rPr>
      </w:pPr>
    </w:p>
    <w:p w14:paraId="7305BD4C" w14:textId="77777777" w:rsidR="00604AFA" w:rsidRDefault="00604AFA" w:rsidP="00A17653">
      <w:pPr>
        <w:spacing w:line="240" w:lineRule="auto"/>
        <w:rPr>
          <w:rFonts w:ascii="Verdana" w:hAnsi="Verdana"/>
          <w:sz w:val="20"/>
          <w:szCs w:val="20"/>
          <w:lang w:val="en-GB"/>
        </w:rPr>
      </w:pPr>
      <w:r>
        <w:rPr>
          <w:rFonts w:ascii="Verdana" w:hAnsi="Verdana"/>
          <w:sz w:val="20"/>
          <w:szCs w:val="20"/>
          <w:lang w:val="en-GB"/>
        </w:rPr>
        <w:t>Heiko Tjalsma</w:t>
      </w:r>
      <w:r w:rsidR="003D08DD">
        <w:rPr>
          <w:rFonts w:ascii="Verdana" w:hAnsi="Verdana"/>
          <w:sz w:val="20"/>
          <w:szCs w:val="20"/>
          <w:lang w:val="en-GB"/>
        </w:rPr>
        <w:t xml:space="preserve"> (DANS)</w:t>
      </w:r>
    </w:p>
    <w:p w14:paraId="3E3BFAC1" w14:textId="77777777" w:rsidR="003D1D8F" w:rsidRDefault="003D1D8F" w:rsidP="00A17653">
      <w:pPr>
        <w:spacing w:line="240" w:lineRule="auto"/>
        <w:rPr>
          <w:rFonts w:ascii="Verdana" w:hAnsi="Verdana"/>
          <w:sz w:val="20"/>
          <w:szCs w:val="20"/>
          <w:lang w:val="en-GB"/>
        </w:rPr>
      </w:pPr>
    </w:p>
    <w:p w14:paraId="102FA4AC" w14:textId="77777777" w:rsidR="00FA25F0" w:rsidRDefault="00FA25F0" w:rsidP="00A17653">
      <w:pPr>
        <w:spacing w:line="240" w:lineRule="auto"/>
        <w:rPr>
          <w:rFonts w:ascii="Verdana" w:hAnsi="Verdana"/>
          <w:sz w:val="20"/>
          <w:szCs w:val="20"/>
          <w:lang w:val="en-GB"/>
        </w:rPr>
      </w:pPr>
    </w:p>
    <w:p w14:paraId="1E0F988E" w14:textId="77777777" w:rsidR="003D1D8F" w:rsidRPr="003D1D8F" w:rsidRDefault="003D1D8F" w:rsidP="00A17653">
      <w:pPr>
        <w:spacing w:line="240" w:lineRule="auto"/>
        <w:rPr>
          <w:rFonts w:ascii="Verdana" w:hAnsi="Verdana"/>
          <w:b/>
          <w:sz w:val="20"/>
          <w:szCs w:val="20"/>
          <w:lang w:val="en-GB"/>
        </w:rPr>
      </w:pPr>
      <w:r w:rsidRPr="003D1D8F">
        <w:rPr>
          <w:rFonts w:ascii="Verdana" w:hAnsi="Verdana"/>
          <w:b/>
          <w:sz w:val="20"/>
          <w:szCs w:val="20"/>
          <w:lang w:val="en-GB"/>
        </w:rPr>
        <w:t>Contents</w:t>
      </w:r>
    </w:p>
    <w:p w14:paraId="2BCA0E58" w14:textId="77777777" w:rsidR="00FA25F0" w:rsidRDefault="003D1D8F" w:rsidP="00FA25F0">
      <w:pPr>
        <w:spacing w:line="240" w:lineRule="auto"/>
        <w:rPr>
          <w:rFonts w:ascii="Verdana" w:hAnsi="Verdana"/>
          <w:bCs/>
          <w:sz w:val="20"/>
          <w:szCs w:val="20"/>
          <w:lang w:val="en-GB"/>
        </w:rPr>
      </w:pPr>
      <w:r>
        <w:rPr>
          <w:rFonts w:ascii="Verdana" w:hAnsi="Verdana"/>
          <w:sz w:val="20"/>
          <w:szCs w:val="20"/>
          <w:lang w:val="en-GB"/>
        </w:rPr>
        <w:t>R</w:t>
      </w:r>
      <w:r w:rsidR="0038640A" w:rsidRPr="00A17653">
        <w:rPr>
          <w:rFonts w:ascii="Verdana" w:hAnsi="Verdana"/>
          <w:sz w:val="20"/>
          <w:szCs w:val="20"/>
          <w:lang w:val="en-GB"/>
        </w:rPr>
        <w:t>eport o</w:t>
      </w:r>
      <w:r w:rsidR="00D969ED">
        <w:rPr>
          <w:rFonts w:ascii="Verdana" w:hAnsi="Verdana"/>
          <w:sz w:val="20"/>
          <w:szCs w:val="20"/>
          <w:lang w:val="en-GB"/>
        </w:rPr>
        <w:t>f</w:t>
      </w:r>
      <w:r w:rsidR="0038640A" w:rsidRPr="00A17653">
        <w:rPr>
          <w:rFonts w:ascii="Verdana" w:hAnsi="Verdana"/>
          <w:sz w:val="20"/>
          <w:szCs w:val="20"/>
          <w:lang w:val="en-GB"/>
        </w:rPr>
        <w:t xml:space="preserve"> the </w:t>
      </w:r>
      <w:r w:rsidR="0038640A" w:rsidRPr="00A17653">
        <w:rPr>
          <w:rFonts w:ascii="Verdana" w:hAnsi="Verdana"/>
          <w:bCs/>
          <w:sz w:val="20"/>
          <w:szCs w:val="20"/>
          <w:lang w:val="en-GB"/>
        </w:rPr>
        <w:t>CESSDA Expert Seminar 2015, held in the offices of DANS in The Hague, November 30</w:t>
      </w:r>
      <w:r w:rsidR="0038640A" w:rsidRPr="00A17653">
        <w:rPr>
          <w:rFonts w:ascii="Verdana" w:hAnsi="Verdana"/>
          <w:bCs/>
          <w:sz w:val="20"/>
          <w:szCs w:val="20"/>
          <w:vertAlign w:val="superscript"/>
          <w:lang w:val="en-GB"/>
        </w:rPr>
        <w:t>th</w:t>
      </w:r>
      <w:r w:rsidR="0038640A" w:rsidRPr="00A17653">
        <w:rPr>
          <w:rFonts w:ascii="Verdana" w:hAnsi="Verdana"/>
          <w:bCs/>
          <w:sz w:val="20"/>
          <w:szCs w:val="20"/>
          <w:lang w:val="en-GB"/>
        </w:rPr>
        <w:t xml:space="preserve"> – December 1</w:t>
      </w:r>
      <w:r w:rsidR="0038640A" w:rsidRPr="00A17653">
        <w:rPr>
          <w:rFonts w:ascii="Verdana" w:hAnsi="Verdana"/>
          <w:bCs/>
          <w:sz w:val="20"/>
          <w:szCs w:val="20"/>
          <w:vertAlign w:val="superscript"/>
          <w:lang w:val="en-GB"/>
        </w:rPr>
        <w:t>st</w:t>
      </w:r>
      <w:r w:rsidR="0038640A" w:rsidRPr="00A17653">
        <w:rPr>
          <w:rFonts w:ascii="Verdana" w:hAnsi="Verdana"/>
          <w:bCs/>
          <w:sz w:val="20"/>
          <w:szCs w:val="20"/>
          <w:lang w:val="en-GB"/>
        </w:rPr>
        <w:t xml:space="preserve"> 2015. </w:t>
      </w:r>
    </w:p>
    <w:p w14:paraId="516AD470" w14:textId="77777777" w:rsidR="00FA25F0" w:rsidRDefault="00FA25F0" w:rsidP="00FA25F0">
      <w:pPr>
        <w:spacing w:line="240" w:lineRule="auto"/>
        <w:rPr>
          <w:rFonts w:ascii="Verdana" w:hAnsi="Verdana"/>
          <w:bCs/>
          <w:sz w:val="20"/>
          <w:szCs w:val="20"/>
          <w:lang w:val="en-GB"/>
        </w:rPr>
      </w:pPr>
    </w:p>
    <w:p w14:paraId="63B054FC" w14:textId="019522F5" w:rsidR="003D1D8F" w:rsidRPr="007C471B" w:rsidRDefault="009F1E19" w:rsidP="00FA25F0">
      <w:pPr>
        <w:spacing w:line="240" w:lineRule="auto"/>
        <w:rPr>
          <w:rFonts w:ascii="@€¯øï'1EÂ" w:eastAsiaTheme="minorEastAsia" w:hAnsi="@€¯øï'1EÂ" w:cs="@€¯øï'1EÂ"/>
          <w:color w:val="auto"/>
          <w:sz w:val="20"/>
          <w:szCs w:val="20"/>
        </w:rPr>
      </w:pPr>
      <w:r>
        <w:rPr>
          <w:rFonts w:ascii="Verdana" w:hAnsi="Verdana"/>
          <w:sz w:val="20"/>
          <w:szCs w:val="20"/>
          <w:lang w:val="en-GB"/>
        </w:rPr>
        <w:t>This repor</w:t>
      </w:r>
      <w:r w:rsidR="003D1D8F">
        <w:rPr>
          <w:rFonts w:ascii="Verdana" w:hAnsi="Verdana"/>
          <w:sz w:val="20"/>
          <w:szCs w:val="20"/>
          <w:lang w:val="en-GB"/>
        </w:rPr>
        <w:t xml:space="preserve">t is also the </w:t>
      </w:r>
      <w:r w:rsidR="003D1D8F">
        <w:rPr>
          <w:rFonts w:ascii="Verdana" w:eastAsia="Times New Roman" w:hAnsi="Verdana" w:cs="Times New Roman"/>
          <w:sz w:val="20"/>
          <w:szCs w:val="20"/>
          <w:lang w:val="en-GB"/>
        </w:rPr>
        <w:t>Milestones MS19 “</w:t>
      </w:r>
      <w:r w:rsidR="003D1D8F">
        <w:rPr>
          <w:rFonts w:ascii="@€¯øï'1EÂ" w:eastAsiaTheme="minorEastAsia" w:hAnsi="@€¯øï'1EÂ" w:cs="@€¯øï'1EÂ"/>
          <w:color w:val="auto"/>
          <w:sz w:val="20"/>
          <w:szCs w:val="20"/>
        </w:rPr>
        <w:t xml:space="preserve">Evaluation of already existing ideas and plans” as well as </w:t>
      </w:r>
      <w:r w:rsidR="003D1D8F">
        <w:rPr>
          <w:rFonts w:ascii="Verdana" w:eastAsia="Times New Roman" w:hAnsi="Verdana" w:cs="Times New Roman"/>
          <w:sz w:val="20"/>
          <w:szCs w:val="20"/>
          <w:lang w:val="en-GB"/>
        </w:rPr>
        <w:t>MS20 “Proposal on how to set up the Trust Group” of</w:t>
      </w:r>
      <w:r w:rsidR="003D1D8F" w:rsidRPr="00A17653">
        <w:rPr>
          <w:rFonts w:ascii="Verdana" w:eastAsia="Times New Roman" w:hAnsi="Verdana" w:cs="Times New Roman"/>
          <w:sz w:val="20"/>
          <w:szCs w:val="20"/>
          <w:lang w:val="en-GB"/>
        </w:rPr>
        <w:t xml:space="preserve"> task 4.3 of the CESSDA </w:t>
      </w:r>
      <w:proofErr w:type="spellStart"/>
      <w:r w:rsidR="003D1D8F" w:rsidRPr="00A17653">
        <w:rPr>
          <w:rFonts w:ascii="Verdana" w:eastAsia="Times New Roman" w:hAnsi="Verdana" w:cs="Times New Roman"/>
          <w:sz w:val="20"/>
          <w:szCs w:val="20"/>
          <w:lang w:val="en-GB"/>
        </w:rPr>
        <w:t>SaW</w:t>
      </w:r>
      <w:proofErr w:type="spellEnd"/>
      <w:r w:rsidR="003D1D8F" w:rsidRPr="00A17653">
        <w:rPr>
          <w:rFonts w:ascii="Verdana" w:eastAsia="Times New Roman" w:hAnsi="Verdana" w:cs="Times New Roman"/>
          <w:sz w:val="20"/>
          <w:szCs w:val="20"/>
          <w:lang w:val="en-GB"/>
        </w:rPr>
        <w:t xml:space="preserve"> project</w:t>
      </w:r>
      <w:r w:rsidR="003D1D8F">
        <w:rPr>
          <w:rFonts w:ascii="@€¯øï'1EÂ" w:eastAsiaTheme="minorEastAsia" w:hAnsi="@€¯øï'1EÂ" w:cs="@€¯øï'1EÂ"/>
          <w:color w:val="auto"/>
          <w:sz w:val="20"/>
          <w:szCs w:val="20"/>
        </w:rPr>
        <w:t>.</w:t>
      </w:r>
    </w:p>
    <w:p w14:paraId="7EB943D9" w14:textId="77777777" w:rsidR="003D1D8F" w:rsidRPr="00A17653" w:rsidRDefault="003D1D8F" w:rsidP="00A17653">
      <w:pPr>
        <w:spacing w:line="240" w:lineRule="auto"/>
        <w:rPr>
          <w:rFonts w:ascii="Verdana" w:hAnsi="Verdana"/>
          <w:sz w:val="20"/>
          <w:szCs w:val="20"/>
          <w:lang w:val="en-GB"/>
        </w:rPr>
      </w:pPr>
    </w:p>
    <w:p w14:paraId="246CE926" w14:textId="77777777" w:rsidR="003D1D8F" w:rsidRPr="00A17653" w:rsidRDefault="003D1D8F" w:rsidP="003D1D8F">
      <w:pPr>
        <w:spacing w:line="240" w:lineRule="auto"/>
        <w:rPr>
          <w:rFonts w:ascii="Verdana" w:hAnsi="Verdana"/>
          <w:sz w:val="20"/>
          <w:szCs w:val="20"/>
          <w:lang w:val="en-GB"/>
        </w:rPr>
      </w:pPr>
    </w:p>
    <w:p w14:paraId="01392077" w14:textId="77777777" w:rsidR="003D1D8F" w:rsidRPr="009E1F15" w:rsidRDefault="003D1D8F" w:rsidP="003D1D8F">
      <w:pPr>
        <w:spacing w:line="240" w:lineRule="auto"/>
        <w:rPr>
          <w:rFonts w:ascii="Verdana" w:eastAsia="Verdana" w:hAnsi="Verdana" w:cs="Verdana"/>
          <w:b/>
          <w:color w:val="000000" w:themeColor="text1"/>
          <w:lang w:val="en-GB"/>
        </w:rPr>
      </w:pPr>
      <w:r w:rsidRPr="009E1F15">
        <w:rPr>
          <w:rFonts w:ascii="Verdana" w:eastAsia="Verdana" w:hAnsi="Verdana" w:cs="Verdana"/>
          <w:b/>
          <w:color w:val="000000" w:themeColor="text1"/>
          <w:lang w:val="en-GB"/>
        </w:rPr>
        <w:t>Introduction</w:t>
      </w:r>
    </w:p>
    <w:p w14:paraId="079F178D" w14:textId="77777777" w:rsidR="00190704" w:rsidRPr="00A17653" w:rsidRDefault="00243F15" w:rsidP="00A17653">
      <w:pPr>
        <w:spacing w:line="240" w:lineRule="auto"/>
        <w:rPr>
          <w:rFonts w:ascii="Verdana" w:eastAsia="Verdana" w:hAnsi="Verdana" w:cs="Verdana"/>
          <w:color w:val="000000" w:themeColor="text1"/>
          <w:sz w:val="20"/>
          <w:szCs w:val="20"/>
          <w:lang w:val="en-GB"/>
        </w:rPr>
      </w:pPr>
      <w:r w:rsidRPr="00A17653">
        <w:rPr>
          <w:rFonts w:ascii="Verdana" w:eastAsia="Verdana" w:hAnsi="Verdana" w:cs="Verdana"/>
          <w:color w:val="000000" w:themeColor="text1"/>
          <w:sz w:val="20"/>
          <w:szCs w:val="20"/>
          <w:lang w:val="en-GB"/>
        </w:rPr>
        <w:t xml:space="preserve">The central issue of the seminar was trust. </w:t>
      </w:r>
      <w:r w:rsidR="00C913C9" w:rsidRPr="00A17653">
        <w:rPr>
          <w:rFonts w:ascii="Verdana" w:eastAsia="Verdana" w:hAnsi="Verdana" w:cs="Verdana"/>
          <w:color w:val="000000" w:themeColor="text1"/>
          <w:sz w:val="20"/>
          <w:szCs w:val="20"/>
          <w:lang w:val="en-GB"/>
        </w:rPr>
        <w:t>The aims of this seminar we</w:t>
      </w:r>
      <w:r w:rsidR="00190704" w:rsidRPr="00A17653">
        <w:rPr>
          <w:rFonts w:ascii="Verdana" w:eastAsia="Verdana" w:hAnsi="Verdana" w:cs="Verdana"/>
          <w:color w:val="000000" w:themeColor="text1"/>
          <w:sz w:val="20"/>
          <w:szCs w:val="20"/>
          <w:lang w:val="en-GB"/>
        </w:rPr>
        <w:t>re:</w:t>
      </w:r>
    </w:p>
    <w:p w14:paraId="7D57370A" w14:textId="77777777" w:rsidR="00190704" w:rsidRPr="00A17653" w:rsidRDefault="00190704" w:rsidP="00A17653">
      <w:pPr>
        <w:pStyle w:val="ListParagraph"/>
        <w:numPr>
          <w:ilvl w:val="0"/>
          <w:numId w:val="7"/>
        </w:numPr>
        <w:ind w:left="0" w:firstLine="0"/>
        <w:rPr>
          <w:rFonts w:ascii="Verdana" w:eastAsia="Verdana" w:hAnsi="Verdana" w:cs="Verdana"/>
          <w:color w:val="000000" w:themeColor="text1"/>
          <w:sz w:val="20"/>
          <w:szCs w:val="20"/>
          <w:lang w:val="en-GB"/>
        </w:rPr>
      </w:pPr>
      <w:r w:rsidRPr="00A17653">
        <w:rPr>
          <w:rFonts w:ascii="Verdana" w:eastAsia="Verdana" w:hAnsi="Verdana" w:cs="Verdana"/>
          <w:color w:val="000000" w:themeColor="text1"/>
          <w:sz w:val="20"/>
          <w:szCs w:val="20"/>
          <w:lang w:val="en-GB"/>
        </w:rPr>
        <w:t>Creating awareness and knowledge of trust issues generally</w:t>
      </w:r>
    </w:p>
    <w:p w14:paraId="15E77688" w14:textId="77777777" w:rsidR="00190704" w:rsidRPr="00A17653" w:rsidRDefault="00190704" w:rsidP="00A17653">
      <w:pPr>
        <w:pStyle w:val="ListParagraph"/>
        <w:numPr>
          <w:ilvl w:val="0"/>
          <w:numId w:val="7"/>
        </w:numPr>
        <w:ind w:left="0" w:firstLine="0"/>
        <w:rPr>
          <w:rFonts w:ascii="Verdana" w:eastAsia="Verdana" w:hAnsi="Verdana" w:cs="Verdana"/>
          <w:color w:val="000000" w:themeColor="text1"/>
          <w:sz w:val="20"/>
          <w:szCs w:val="20"/>
          <w:lang w:val="en-GB"/>
        </w:rPr>
      </w:pPr>
      <w:r w:rsidRPr="00A17653">
        <w:rPr>
          <w:rFonts w:ascii="Verdana" w:eastAsia="Verdana" w:hAnsi="Verdana" w:cs="Verdana"/>
          <w:color w:val="000000" w:themeColor="text1"/>
          <w:sz w:val="20"/>
          <w:szCs w:val="20"/>
          <w:lang w:val="en-GB"/>
        </w:rPr>
        <w:t>Exchanging and developing ideas on yet unresolved trust issues (non-DSA Annex 2 obligatio</w:t>
      </w:r>
      <w:r w:rsidR="002A68FA" w:rsidRPr="00A17653">
        <w:rPr>
          <w:rFonts w:ascii="Verdana" w:eastAsia="Verdana" w:hAnsi="Verdana" w:cs="Verdana"/>
          <w:color w:val="000000" w:themeColor="text1"/>
          <w:sz w:val="20"/>
          <w:szCs w:val="20"/>
          <w:lang w:val="en-GB"/>
        </w:rPr>
        <w:t>ns, CESSDA Trust Working Group)</w:t>
      </w:r>
    </w:p>
    <w:p w14:paraId="6BBAECE3" w14:textId="77777777" w:rsidR="00190704" w:rsidRPr="00A17653" w:rsidRDefault="00190704" w:rsidP="00A17653">
      <w:pPr>
        <w:spacing w:line="240" w:lineRule="auto"/>
        <w:rPr>
          <w:rFonts w:ascii="Verdana" w:eastAsia="Verdana" w:hAnsi="Verdana" w:cs="Verdana"/>
          <w:color w:val="000000" w:themeColor="text1"/>
          <w:sz w:val="20"/>
          <w:szCs w:val="20"/>
          <w:lang w:val="en-GB"/>
        </w:rPr>
      </w:pPr>
    </w:p>
    <w:p w14:paraId="7D1EA41E" w14:textId="77777777" w:rsidR="00E618CB" w:rsidRPr="007C471B" w:rsidRDefault="00236A04" w:rsidP="007C471B">
      <w:pPr>
        <w:widowControl w:val="0"/>
        <w:autoSpaceDE w:val="0"/>
        <w:autoSpaceDN w:val="0"/>
        <w:adjustRightInd w:val="0"/>
        <w:spacing w:line="240" w:lineRule="auto"/>
        <w:rPr>
          <w:rFonts w:ascii="@€¯øï'1EÂ" w:eastAsiaTheme="minorEastAsia" w:hAnsi="@€¯øï'1EÂ" w:cs="@€¯øï'1EÂ"/>
          <w:color w:val="auto"/>
          <w:sz w:val="20"/>
          <w:szCs w:val="20"/>
        </w:rPr>
      </w:pPr>
      <w:r w:rsidRPr="00A17653">
        <w:rPr>
          <w:rFonts w:ascii="Verdana" w:eastAsia="Verdana" w:hAnsi="Verdana" w:cs="Verdana"/>
          <w:color w:val="000000" w:themeColor="text1"/>
          <w:sz w:val="20"/>
          <w:szCs w:val="20"/>
          <w:lang w:val="en-GB"/>
        </w:rPr>
        <w:t xml:space="preserve">The intention of this seminar was </w:t>
      </w:r>
      <w:r w:rsidR="001C5923" w:rsidRPr="00A17653">
        <w:rPr>
          <w:rFonts w:ascii="Verdana" w:eastAsia="Verdana" w:hAnsi="Verdana" w:cs="Verdana"/>
          <w:color w:val="000000" w:themeColor="text1"/>
          <w:sz w:val="20"/>
          <w:szCs w:val="20"/>
          <w:lang w:val="en-GB"/>
        </w:rPr>
        <w:t xml:space="preserve">that </w:t>
      </w:r>
      <w:r w:rsidR="00243F15" w:rsidRPr="00A17653">
        <w:rPr>
          <w:rFonts w:ascii="Verdana" w:eastAsia="Verdana" w:hAnsi="Verdana" w:cs="Verdana"/>
          <w:color w:val="000000" w:themeColor="text1"/>
          <w:sz w:val="20"/>
          <w:szCs w:val="20"/>
          <w:lang w:val="en-GB"/>
        </w:rPr>
        <w:t>the</w:t>
      </w:r>
      <w:r w:rsidRPr="00A17653">
        <w:rPr>
          <w:rFonts w:ascii="Verdana" w:eastAsia="Verdana" w:hAnsi="Verdana" w:cs="Verdana"/>
          <w:color w:val="000000" w:themeColor="text1"/>
          <w:sz w:val="20"/>
          <w:szCs w:val="20"/>
          <w:lang w:val="en-GB"/>
        </w:rPr>
        <w:t xml:space="preserve"> discussions and conclusions should feed into the CESSDA </w:t>
      </w:r>
      <w:proofErr w:type="spellStart"/>
      <w:r w:rsidRPr="00A17653">
        <w:rPr>
          <w:rFonts w:ascii="Verdana" w:eastAsia="Verdana" w:hAnsi="Verdana" w:cs="Verdana"/>
          <w:color w:val="000000" w:themeColor="text1"/>
          <w:sz w:val="20"/>
          <w:szCs w:val="20"/>
          <w:lang w:val="en-GB"/>
        </w:rPr>
        <w:t>SaW</w:t>
      </w:r>
      <w:proofErr w:type="spellEnd"/>
      <w:r w:rsidRPr="00A17653">
        <w:rPr>
          <w:rFonts w:ascii="Verdana" w:eastAsia="Verdana" w:hAnsi="Verdana" w:cs="Verdana"/>
          <w:color w:val="000000" w:themeColor="text1"/>
          <w:sz w:val="20"/>
          <w:szCs w:val="20"/>
          <w:lang w:val="en-GB"/>
        </w:rPr>
        <w:t xml:space="preserve"> project</w:t>
      </w:r>
      <w:r w:rsidR="001C5923" w:rsidRPr="00A17653">
        <w:rPr>
          <w:rFonts w:ascii="Verdana" w:eastAsia="Verdana" w:hAnsi="Verdana" w:cs="Verdana"/>
          <w:color w:val="000000" w:themeColor="text1"/>
          <w:sz w:val="20"/>
          <w:szCs w:val="20"/>
          <w:lang w:val="en-GB"/>
        </w:rPr>
        <w:t xml:space="preserve"> “</w:t>
      </w:r>
      <w:r w:rsidR="001C5923" w:rsidRPr="00A17653">
        <w:rPr>
          <w:rFonts w:ascii="Verdana" w:eastAsia="Times New Roman" w:hAnsi="Verdana" w:cs="Times New Roman"/>
          <w:sz w:val="20"/>
          <w:szCs w:val="20"/>
          <w:lang w:val="en-GB"/>
        </w:rPr>
        <w:t>Strengthening and widening the European infrastructure for social science data archives”.</w:t>
      </w:r>
      <w:r w:rsidR="00E5688E" w:rsidRPr="00A17653">
        <w:rPr>
          <w:rFonts w:ascii="Verdana" w:eastAsia="Times New Roman" w:hAnsi="Verdana" w:cs="Times New Roman"/>
          <w:sz w:val="20"/>
          <w:szCs w:val="20"/>
          <w:lang w:val="en-GB"/>
        </w:rPr>
        <w:t xml:space="preserve"> </w:t>
      </w:r>
      <w:r w:rsidR="00243F15" w:rsidRPr="00A17653">
        <w:rPr>
          <w:rFonts w:ascii="Verdana" w:eastAsia="Times New Roman" w:hAnsi="Verdana" w:cs="Times New Roman"/>
          <w:sz w:val="20"/>
          <w:szCs w:val="20"/>
          <w:lang w:val="en-GB"/>
        </w:rPr>
        <w:t xml:space="preserve">The trust issue is very much linked to one </w:t>
      </w:r>
      <w:r w:rsidR="00F97B16">
        <w:rPr>
          <w:rFonts w:ascii="Verdana" w:eastAsia="Times New Roman" w:hAnsi="Verdana" w:cs="Times New Roman"/>
          <w:sz w:val="20"/>
          <w:szCs w:val="20"/>
          <w:lang w:val="en-GB"/>
        </w:rPr>
        <w:t xml:space="preserve">of </w:t>
      </w:r>
      <w:r w:rsidR="00243F15" w:rsidRPr="00A17653">
        <w:rPr>
          <w:rFonts w:ascii="Verdana" w:eastAsia="Times New Roman" w:hAnsi="Verdana" w:cs="Times New Roman"/>
          <w:sz w:val="20"/>
          <w:szCs w:val="20"/>
          <w:lang w:val="en-GB"/>
        </w:rPr>
        <w:t>the aims of this project</w:t>
      </w:r>
      <w:r w:rsidR="00F97B16">
        <w:rPr>
          <w:rFonts w:ascii="Verdana" w:eastAsia="Times New Roman" w:hAnsi="Verdana" w:cs="Times New Roman"/>
          <w:sz w:val="20"/>
          <w:szCs w:val="20"/>
          <w:lang w:val="en-GB"/>
        </w:rPr>
        <w:t>:</w:t>
      </w:r>
      <w:r w:rsidR="00243F15" w:rsidRPr="00A17653">
        <w:rPr>
          <w:rFonts w:ascii="Verdana" w:eastAsia="Times New Roman" w:hAnsi="Verdana" w:cs="Times New Roman"/>
          <w:sz w:val="20"/>
          <w:szCs w:val="20"/>
          <w:lang w:val="en-GB"/>
        </w:rPr>
        <w:t xml:space="preserve"> t</w:t>
      </w:r>
      <w:r w:rsidR="00243F15" w:rsidRPr="00A17653">
        <w:rPr>
          <w:rFonts w:ascii="Verdana" w:hAnsi="Verdana"/>
          <w:sz w:val="20"/>
          <w:szCs w:val="20"/>
          <w:lang w:val="en-GB"/>
        </w:rPr>
        <w:t>o ensure sustainability of its data for the widened CESSDA network</w:t>
      </w:r>
      <w:r w:rsidR="00243F15" w:rsidRPr="00A17653">
        <w:rPr>
          <w:rFonts w:ascii="Verdana" w:eastAsia="Times New Roman" w:hAnsi="Verdana" w:cs="Times New Roman"/>
          <w:sz w:val="20"/>
          <w:szCs w:val="20"/>
          <w:lang w:val="en-GB"/>
        </w:rPr>
        <w:t>. It aligns in particular with task 4.3 in this project: “</w:t>
      </w:r>
      <w:r w:rsidR="00243F15" w:rsidRPr="00A17653">
        <w:rPr>
          <w:rFonts w:ascii="Verdana" w:eastAsiaTheme="minorEastAsia" w:hAnsi="Verdana" w:cs="pÎÔøï'EÓ"/>
          <w:color w:val="auto"/>
          <w:sz w:val="20"/>
          <w:szCs w:val="20"/>
        </w:rPr>
        <w:t>Development Support: achieving the Data Seal of Approval</w:t>
      </w:r>
      <w:r w:rsidR="00243F15" w:rsidRPr="00A17653">
        <w:rPr>
          <w:rFonts w:ascii="Verdana" w:eastAsia="Times New Roman" w:hAnsi="Verdana" w:cs="Times New Roman"/>
          <w:sz w:val="20"/>
          <w:szCs w:val="20"/>
          <w:lang w:val="en-GB"/>
        </w:rPr>
        <w:t xml:space="preserve">”. </w:t>
      </w:r>
      <w:r w:rsidR="00E618CB" w:rsidRPr="00A17653">
        <w:rPr>
          <w:rFonts w:ascii="Verdana" w:eastAsia="Times New Roman" w:hAnsi="Verdana" w:cs="Times New Roman"/>
          <w:sz w:val="20"/>
          <w:szCs w:val="20"/>
          <w:lang w:val="en-GB"/>
        </w:rPr>
        <w:t xml:space="preserve">For that </w:t>
      </w:r>
      <w:proofErr w:type="gramStart"/>
      <w:r w:rsidR="00E618CB" w:rsidRPr="00A17653">
        <w:rPr>
          <w:rFonts w:ascii="Verdana" w:eastAsia="Times New Roman" w:hAnsi="Verdana" w:cs="Times New Roman"/>
          <w:sz w:val="20"/>
          <w:szCs w:val="20"/>
          <w:lang w:val="en-GB"/>
        </w:rPr>
        <w:t>reason</w:t>
      </w:r>
      <w:proofErr w:type="gramEnd"/>
      <w:r w:rsidR="00E618CB" w:rsidRPr="00A17653">
        <w:rPr>
          <w:rFonts w:ascii="Verdana" w:eastAsia="Times New Roman" w:hAnsi="Verdana" w:cs="Times New Roman"/>
          <w:sz w:val="20"/>
          <w:szCs w:val="20"/>
          <w:lang w:val="en-GB"/>
        </w:rPr>
        <w:t xml:space="preserve"> this report is both an account of </w:t>
      </w:r>
      <w:r w:rsidR="00C7325A" w:rsidRPr="00A17653">
        <w:rPr>
          <w:rFonts w:ascii="Verdana" w:eastAsia="Times New Roman" w:hAnsi="Verdana" w:cs="Times New Roman"/>
          <w:sz w:val="20"/>
          <w:szCs w:val="20"/>
          <w:lang w:val="en-GB"/>
        </w:rPr>
        <w:t xml:space="preserve">what happened during </w:t>
      </w:r>
      <w:r w:rsidR="00E618CB" w:rsidRPr="00A17653">
        <w:rPr>
          <w:rFonts w:ascii="Verdana" w:eastAsia="Times New Roman" w:hAnsi="Verdana" w:cs="Times New Roman"/>
          <w:sz w:val="20"/>
          <w:szCs w:val="20"/>
          <w:lang w:val="en-GB"/>
        </w:rPr>
        <w:t xml:space="preserve">the expert seminar as well as </w:t>
      </w:r>
      <w:r w:rsidR="00C7325A" w:rsidRPr="00A17653">
        <w:rPr>
          <w:rFonts w:ascii="Verdana" w:eastAsia="Times New Roman" w:hAnsi="Verdana" w:cs="Times New Roman"/>
          <w:sz w:val="20"/>
          <w:szCs w:val="20"/>
          <w:lang w:val="en-GB"/>
        </w:rPr>
        <w:t xml:space="preserve">a draft plan for task 4.3 of the CESSDA </w:t>
      </w:r>
      <w:proofErr w:type="spellStart"/>
      <w:r w:rsidR="00C7325A" w:rsidRPr="00A17653">
        <w:rPr>
          <w:rFonts w:ascii="Verdana" w:eastAsia="Times New Roman" w:hAnsi="Verdana" w:cs="Times New Roman"/>
          <w:sz w:val="20"/>
          <w:szCs w:val="20"/>
          <w:lang w:val="en-GB"/>
        </w:rPr>
        <w:t>SaW</w:t>
      </w:r>
      <w:proofErr w:type="spellEnd"/>
      <w:r w:rsidR="00C7325A" w:rsidRPr="00A17653">
        <w:rPr>
          <w:rFonts w:ascii="Verdana" w:eastAsia="Times New Roman" w:hAnsi="Verdana" w:cs="Times New Roman"/>
          <w:sz w:val="20"/>
          <w:szCs w:val="20"/>
          <w:lang w:val="en-GB"/>
        </w:rPr>
        <w:t xml:space="preserve"> project. </w:t>
      </w:r>
      <w:r w:rsidR="007C471B">
        <w:rPr>
          <w:rFonts w:ascii="Verdana" w:eastAsia="Times New Roman" w:hAnsi="Verdana" w:cs="Times New Roman"/>
          <w:sz w:val="20"/>
          <w:szCs w:val="20"/>
          <w:lang w:val="en-GB"/>
        </w:rPr>
        <w:t xml:space="preserve">For the </w:t>
      </w:r>
      <w:proofErr w:type="spellStart"/>
      <w:r w:rsidR="007C471B">
        <w:rPr>
          <w:rFonts w:ascii="Verdana" w:eastAsia="Times New Roman" w:hAnsi="Verdana" w:cs="Times New Roman"/>
          <w:sz w:val="20"/>
          <w:szCs w:val="20"/>
          <w:lang w:val="en-GB"/>
        </w:rPr>
        <w:t>SaW</w:t>
      </w:r>
      <w:proofErr w:type="spellEnd"/>
      <w:r w:rsidR="007C471B">
        <w:rPr>
          <w:rFonts w:ascii="Verdana" w:eastAsia="Times New Roman" w:hAnsi="Verdana" w:cs="Times New Roman"/>
          <w:sz w:val="20"/>
          <w:szCs w:val="20"/>
          <w:lang w:val="en-GB"/>
        </w:rPr>
        <w:t xml:space="preserve"> project this repo</w:t>
      </w:r>
      <w:r w:rsidR="00D969ED">
        <w:rPr>
          <w:rFonts w:ascii="Verdana" w:eastAsia="Times New Roman" w:hAnsi="Verdana" w:cs="Times New Roman"/>
          <w:sz w:val="20"/>
          <w:szCs w:val="20"/>
          <w:lang w:val="en-GB"/>
        </w:rPr>
        <w:t>r</w:t>
      </w:r>
      <w:r w:rsidR="007C471B">
        <w:rPr>
          <w:rFonts w:ascii="Verdana" w:eastAsia="Times New Roman" w:hAnsi="Verdana" w:cs="Times New Roman"/>
          <w:sz w:val="20"/>
          <w:szCs w:val="20"/>
          <w:lang w:val="en-GB"/>
        </w:rPr>
        <w:t>t functions as the content of Milestone MS19 “</w:t>
      </w:r>
      <w:r w:rsidR="007C471B">
        <w:rPr>
          <w:rFonts w:ascii="@€¯øï'1EÂ" w:eastAsiaTheme="minorEastAsia" w:hAnsi="@€¯øï'1EÂ" w:cs="@€¯øï'1EÂ"/>
          <w:color w:val="auto"/>
          <w:sz w:val="20"/>
          <w:szCs w:val="20"/>
        </w:rPr>
        <w:t>Evaluation of already existing ideas and plans”</w:t>
      </w:r>
      <w:r w:rsidR="008E34C3">
        <w:rPr>
          <w:rFonts w:ascii="@€¯øï'1EÂ" w:eastAsiaTheme="minorEastAsia" w:hAnsi="@€¯øï'1EÂ" w:cs="@€¯øï'1EÂ"/>
          <w:color w:val="auto"/>
          <w:sz w:val="20"/>
          <w:szCs w:val="20"/>
        </w:rPr>
        <w:t xml:space="preserve"> as well as </w:t>
      </w:r>
      <w:r w:rsidR="008E34C3">
        <w:rPr>
          <w:rFonts w:ascii="Verdana" w:eastAsia="Times New Roman" w:hAnsi="Verdana" w:cs="Times New Roman"/>
          <w:sz w:val="20"/>
          <w:szCs w:val="20"/>
          <w:lang w:val="en-GB"/>
        </w:rPr>
        <w:t>Milestone MS20</w:t>
      </w:r>
      <w:r w:rsidR="00D80EEA">
        <w:rPr>
          <w:rFonts w:ascii="Verdana" w:eastAsia="Times New Roman" w:hAnsi="Verdana" w:cs="Times New Roman"/>
          <w:sz w:val="20"/>
          <w:szCs w:val="20"/>
          <w:lang w:val="en-GB"/>
        </w:rPr>
        <w:t xml:space="preserve"> “Proposal on how to set up the Trust Group”</w:t>
      </w:r>
      <w:r w:rsidR="007C471B">
        <w:rPr>
          <w:rFonts w:ascii="@€¯øï'1EÂ" w:eastAsiaTheme="minorEastAsia" w:hAnsi="@€¯øï'1EÂ" w:cs="@€¯øï'1EÂ"/>
          <w:color w:val="auto"/>
          <w:sz w:val="20"/>
          <w:szCs w:val="20"/>
        </w:rPr>
        <w:t>.</w:t>
      </w:r>
    </w:p>
    <w:p w14:paraId="1B8B0338" w14:textId="77777777" w:rsidR="008F45E5" w:rsidRPr="00D80EEA" w:rsidRDefault="008F45E5" w:rsidP="00A17653">
      <w:pPr>
        <w:spacing w:line="240" w:lineRule="auto"/>
        <w:rPr>
          <w:rFonts w:ascii="Verdana" w:eastAsia="Times New Roman" w:hAnsi="Verdana" w:cs="Times New Roman"/>
          <w:sz w:val="20"/>
          <w:szCs w:val="20"/>
        </w:rPr>
      </w:pPr>
    </w:p>
    <w:p w14:paraId="3F07399C" w14:textId="77777777" w:rsidR="00A61E74" w:rsidRPr="00A17653" w:rsidRDefault="00C913C9" w:rsidP="00A17653">
      <w:pPr>
        <w:spacing w:line="240" w:lineRule="auto"/>
        <w:rPr>
          <w:rFonts w:ascii="Verdana" w:eastAsia="Verdana" w:hAnsi="Verdana" w:cs="Verdana"/>
          <w:color w:val="000000" w:themeColor="text1"/>
          <w:sz w:val="20"/>
          <w:szCs w:val="20"/>
          <w:lang w:val="en-GB"/>
        </w:rPr>
      </w:pPr>
      <w:r w:rsidRPr="00A17653">
        <w:rPr>
          <w:rFonts w:ascii="Verdana" w:eastAsia="Verdana" w:hAnsi="Verdana" w:cs="Verdana"/>
          <w:color w:val="000000" w:themeColor="text1"/>
          <w:sz w:val="20"/>
          <w:szCs w:val="20"/>
          <w:lang w:val="en-GB"/>
        </w:rPr>
        <w:t xml:space="preserve">The seminar </w:t>
      </w:r>
      <w:r w:rsidR="00F97B16">
        <w:rPr>
          <w:rFonts w:ascii="Verdana" w:eastAsia="Verdana" w:hAnsi="Verdana" w:cs="Verdana"/>
          <w:color w:val="000000" w:themeColor="text1"/>
          <w:sz w:val="20"/>
          <w:szCs w:val="20"/>
          <w:lang w:val="en-GB"/>
        </w:rPr>
        <w:t>brought together</w:t>
      </w:r>
      <w:r w:rsidRPr="00A17653">
        <w:rPr>
          <w:rFonts w:ascii="Verdana" w:eastAsia="Verdana" w:hAnsi="Verdana" w:cs="Verdana"/>
          <w:color w:val="000000" w:themeColor="text1"/>
          <w:sz w:val="20"/>
          <w:szCs w:val="20"/>
          <w:lang w:val="en-GB"/>
        </w:rPr>
        <w:t xml:space="preserve"> </w:t>
      </w:r>
      <w:r w:rsidR="00A61E74" w:rsidRPr="00A17653">
        <w:rPr>
          <w:rFonts w:ascii="Verdana" w:eastAsia="Verdana" w:hAnsi="Verdana" w:cs="Verdana"/>
          <w:color w:val="000000" w:themeColor="text1"/>
          <w:sz w:val="20"/>
          <w:szCs w:val="20"/>
          <w:lang w:val="en-GB"/>
        </w:rPr>
        <w:t xml:space="preserve">fourteen participants, coming from different </w:t>
      </w:r>
      <w:r w:rsidR="00B17999" w:rsidRPr="00A17653">
        <w:rPr>
          <w:rFonts w:ascii="Verdana" w:eastAsia="Verdana" w:hAnsi="Verdana" w:cs="Verdana"/>
          <w:color w:val="000000" w:themeColor="text1"/>
          <w:sz w:val="20"/>
          <w:szCs w:val="20"/>
          <w:lang w:val="en-GB"/>
        </w:rPr>
        <w:t>service providers</w:t>
      </w:r>
      <w:r w:rsidR="00F56A2C" w:rsidRPr="00A17653">
        <w:rPr>
          <w:rFonts w:ascii="Verdana" w:eastAsia="Verdana" w:hAnsi="Verdana" w:cs="Verdana"/>
          <w:color w:val="000000" w:themeColor="text1"/>
          <w:sz w:val="20"/>
          <w:szCs w:val="20"/>
          <w:lang w:val="en-GB"/>
        </w:rPr>
        <w:t xml:space="preserve"> </w:t>
      </w:r>
      <w:r w:rsidR="00B17999" w:rsidRPr="00A17653">
        <w:rPr>
          <w:rFonts w:ascii="Verdana" w:eastAsia="Verdana" w:hAnsi="Verdana" w:cs="Verdana"/>
          <w:color w:val="000000" w:themeColor="text1"/>
          <w:sz w:val="20"/>
          <w:szCs w:val="20"/>
          <w:lang w:val="en-GB"/>
        </w:rPr>
        <w:t xml:space="preserve">(SP’s) </w:t>
      </w:r>
      <w:r w:rsidR="00513E57" w:rsidRPr="00A17653">
        <w:rPr>
          <w:rFonts w:ascii="Verdana" w:eastAsia="Verdana" w:hAnsi="Verdana" w:cs="Verdana"/>
          <w:color w:val="000000" w:themeColor="text1"/>
          <w:sz w:val="20"/>
          <w:szCs w:val="20"/>
          <w:lang w:val="en-GB"/>
        </w:rPr>
        <w:t>all</w:t>
      </w:r>
      <w:r w:rsidR="00F56A2C" w:rsidRPr="00A17653">
        <w:rPr>
          <w:rFonts w:ascii="Verdana" w:eastAsia="Verdana" w:hAnsi="Verdana" w:cs="Verdana"/>
          <w:color w:val="000000" w:themeColor="text1"/>
          <w:sz w:val="20"/>
          <w:szCs w:val="20"/>
          <w:lang w:val="en-GB"/>
        </w:rPr>
        <w:t xml:space="preserve"> over Europe.</w:t>
      </w:r>
      <w:r w:rsidR="00C277E1" w:rsidRPr="00A17653">
        <w:rPr>
          <w:rFonts w:ascii="Verdana" w:eastAsia="Verdana" w:hAnsi="Verdana" w:cs="Verdana"/>
          <w:color w:val="000000" w:themeColor="text1"/>
          <w:sz w:val="20"/>
          <w:szCs w:val="20"/>
          <w:lang w:val="en-GB"/>
        </w:rPr>
        <w:t xml:space="preserve"> </w:t>
      </w:r>
      <w:r w:rsidR="00F56A2C" w:rsidRPr="00A17653">
        <w:rPr>
          <w:rFonts w:ascii="Verdana" w:eastAsia="Verdana" w:hAnsi="Verdana" w:cs="Verdana"/>
          <w:color w:val="000000" w:themeColor="text1"/>
          <w:sz w:val="20"/>
          <w:szCs w:val="20"/>
          <w:lang w:val="en-GB"/>
        </w:rPr>
        <w:t xml:space="preserve">Both senior and junior staff members were present. </w:t>
      </w:r>
      <w:r w:rsidR="00121440" w:rsidRPr="00A17653">
        <w:rPr>
          <w:rFonts w:ascii="Verdana" w:eastAsia="Verdana" w:hAnsi="Verdana" w:cs="Verdana"/>
          <w:color w:val="000000" w:themeColor="text1"/>
          <w:sz w:val="20"/>
          <w:szCs w:val="20"/>
          <w:lang w:val="en-GB"/>
        </w:rPr>
        <w:t>This enabled senior, m</w:t>
      </w:r>
      <w:r w:rsidR="00F56A2C" w:rsidRPr="00A17653">
        <w:rPr>
          <w:rFonts w:ascii="Verdana" w:eastAsia="Verdana" w:hAnsi="Verdana" w:cs="Verdana"/>
          <w:color w:val="000000" w:themeColor="text1"/>
          <w:sz w:val="20"/>
          <w:szCs w:val="20"/>
          <w:lang w:val="en-GB"/>
        </w:rPr>
        <w:t>ore</w:t>
      </w:r>
      <w:r w:rsidR="000D4C45" w:rsidRPr="00A17653">
        <w:rPr>
          <w:rFonts w:ascii="Verdana" w:eastAsia="Verdana" w:hAnsi="Verdana" w:cs="Verdana"/>
          <w:color w:val="000000" w:themeColor="text1"/>
          <w:sz w:val="20"/>
          <w:szCs w:val="20"/>
          <w:lang w:val="en-GB"/>
        </w:rPr>
        <w:t xml:space="preserve"> experienced</w:t>
      </w:r>
      <w:r w:rsidR="00121440" w:rsidRPr="00A17653">
        <w:rPr>
          <w:rFonts w:ascii="Verdana" w:eastAsia="Verdana" w:hAnsi="Verdana" w:cs="Verdana"/>
          <w:color w:val="000000" w:themeColor="text1"/>
          <w:sz w:val="20"/>
          <w:szCs w:val="20"/>
          <w:lang w:val="en-GB"/>
        </w:rPr>
        <w:t>,</w:t>
      </w:r>
      <w:r w:rsidR="000D4C45" w:rsidRPr="00A17653">
        <w:rPr>
          <w:rFonts w:ascii="Verdana" w:eastAsia="Verdana" w:hAnsi="Verdana" w:cs="Verdana"/>
          <w:color w:val="000000" w:themeColor="text1"/>
          <w:sz w:val="20"/>
          <w:szCs w:val="20"/>
          <w:lang w:val="en-GB"/>
        </w:rPr>
        <w:t xml:space="preserve"> staff members </w:t>
      </w:r>
      <w:r w:rsidR="00121440" w:rsidRPr="00A17653">
        <w:rPr>
          <w:rFonts w:ascii="Verdana" w:eastAsia="Verdana" w:hAnsi="Verdana" w:cs="Verdana"/>
          <w:color w:val="000000" w:themeColor="text1"/>
          <w:sz w:val="20"/>
          <w:szCs w:val="20"/>
          <w:lang w:val="en-GB"/>
        </w:rPr>
        <w:t xml:space="preserve">to share their insights with </w:t>
      </w:r>
      <w:r w:rsidR="00C277E1" w:rsidRPr="00A17653">
        <w:rPr>
          <w:rFonts w:ascii="Verdana" w:eastAsia="Verdana" w:hAnsi="Verdana" w:cs="Verdana"/>
          <w:color w:val="000000" w:themeColor="text1"/>
          <w:sz w:val="20"/>
          <w:szCs w:val="20"/>
          <w:lang w:val="en-GB"/>
        </w:rPr>
        <w:t>j</w:t>
      </w:r>
      <w:r w:rsidR="000D4C45" w:rsidRPr="00A17653">
        <w:rPr>
          <w:rFonts w:ascii="Verdana" w:eastAsia="Verdana" w:hAnsi="Verdana" w:cs="Verdana"/>
          <w:color w:val="000000" w:themeColor="text1"/>
          <w:sz w:val="20"/>
          <w:szCs w:val="20"/>
          <w:lang w:val="en-GB"/>
        </w:rPr>
        <w:t>unior staff members</w:t>
      </w:r>
      <w:r w:rsidR="00C277E1" w:rsidRPr="00A17653">
        <w:rPr>
          <w:rFonts w:ascii="Verdana" w:eastAsia="Verdana" w:hAnsi="Verdana" w:cs="Verdana"/>
          <w:color w:val="000000" w:themeColor="text1"/>
          <w:sz w:val="20"/>
          <w:szCs w:val="20"/>
          <w:lang w:val="en-GB"/>
        </w:rPr>
        <w:t xml:space="preserve">. </w:t>
      </w:r>
      <w:r w:rsidR="00F56A2C" w:rsidRPr="00A17653">
        <w:rPr>
          <w:rFonts w:ascii="Verdana" w:eastAsia="Verdana" w:hAnsi="Verdana" w:cs="Verdana"/>
          <w:color w:val="000000" w:themeColor="text1"/>
          <w:sz w:val="20"/>
          <w:szCs w:val="20"/>
          <w:lang w:val="en-GB"/>
        </w:rPr>
        <w:t xml:space="preserve"> </w:t>
      </w:r>
    </w:p>
    <w:p w14:paraId="1339ED57" w14:textId="77777777" w:rsidR="00C913C9" w:rsidRPr="00A17653" w:rsidRDefault="00C913C9" w:rsidP="00A17653">
      <w:pPr>
        <w:spacing w:line="240" w:lineRule="auto"/>
        <w:rPr>
          <w:rFonts w:ascii="Verdana" w:eastAsia="Verdana" w:hAnsi="Verdana" w:cs="Verdana"/>
          <w:color w:val="000000" w:themeColor="text1"/>
          <w:sz w:val="20"/>
          <w:szCs w:val="20"/>
          <w:lang w:val="en-GB"/>
        </w:rPr>
      </w:pPr>
    </w:p>
    <w:p w14:paraId="3052EA03" w14:textId="77777777" w:rsidR="00243F15" w:rsidRPr="009E1F15" w:rsidRDefault="00243F15" w:rsidP="00A17653">
      <w:pPr>
        <w:spacing w:line="240" w:lineRule="auto"/>
        <w:rPr>
          <w:rFonts w:ascii="Verdana" w:eastAsia="Verdana" w:hAnsi="Verdana" w:cs="Verdana"/>
          <w:b/>
          <w:color w:val="000000" w:themeColor="text1"/>
          <w:lang w:val="en-GB"/>
        </w:rPr>
      </w:pPr>
      <w:r w:rsidRPr="009E1F15">
        <w:rPr>
          <w:rFonts w:ascii="Verdana" w:eastAsia="Verdana" w:hAnsi="Verdana" w:cs="Verdana"/>
          <w:b/>
          <w:color w:val="000000" w:themeColor="text1"/>
          <w:lang w:val="en-GB"/>
        </w:rPr>
        <w:t>History of trust within CESSDA</w:t>
      </w:r>
    </w:p>
    <w:p w14:paraId="77E852E6" w14:textId="77777777" w:rsidR="00486FCC" w:rsidRPr="00A17653" w:rsidRDefault="00243F15" w:rsidP="00A17653">
      <w:pPr>
        <w:spacing w:line="240" w:lineRule="auto"/>
        <w:rPr>
          <w:rFonts w:ascii="Verdana" w:eastAsia="Verdana" w:hAnsi="Verdana" w:cs="Verdana"/>
          <w:color w:val="000000" w:themeColor="text1"/>
          <w:sz w:val="20"/>
          <w:szCs w:val="20"/>
          <w:lang w:val="en-GB"/>
        </w:rPr>
      </w:pPr>
      <w:r w:rsidRPr="00A17653">
        <w:rPr>
          <w:rFonts w:ascii="Verdana" w:eastAsia="Verdana" w:hAnsi="Verdana" w:cs="Verdana"/>
          <w:color w:val="000000" w:themeColor="text1"/>
          <w:sz w:val="20"/>
          <w:szCs w:val="20"/>
          <w:lang w:val="en-GB"/>
        </w:rPr>
        <w:t>Th</w:t>
      </w:r>
      <w:r w:rsidR="00F97B16">
        <w:rPr>
          <w:rFonts w:ascii="Verdana" w:eastAsia="Verdana" w:hAnsi="Verdana" w:cs="Verdana"/>
          <w:color w:val="000000" w:themeColor="text1"/>
          <w:sz w:val="20"/>
          <w:szCs w:val="20"/>
          <w:lang w:val="en-GB"/>
        </w:rPr>
        <w:t>e</w:t>
      </w:r>
      <w:r w:rsidRPr="00A17653">
        <w:rPr>
          <w:rFonts w:ascii="Verdana" w:eastAsia="Verdana" w:hAnsi="Verdana" w:cs="Verdana"/>
          <w:color w:val="000000" w:themeColor="text1"/>
          <w:sz w:val="20"/>
          <w:szCs w:val="20"/>
          <w:lang w:val="en-GB"/>
        </w:rPr>
        <w:t xml:space="preserve"> trust i</w:t>
      </w:r>
      <w:r w:rsidR="00A546DF" w:rsidRPr="00A17653">
        <w:rPr>
          <w:rFonts w:ascii="Verdana" w:eastAsia="Verdana" w:hAnsi="Verdana" w:cs="Verdana"/>
          <w:color w:val="000000" w:themeColor="text1"/>
          <w:sz w:val="20"/>
          <w:szCs w:val="20"/>
          <w:lang w:val="en-GB"/>
        </w:rPr>
        <w:t>ssue is seen as an important one by the CESSDA community</w:t>
      </w:r>
      <w:r w:rsidR="008F7748" w:rsidRPr="00A17653">
        <w:rPr>
          <w:rFonts w:ascii="Verdana" w:eastAsia="Verdana" w:hAnsi="Verdana" w:cs="Verdana"/>
          <w:color w:val="000000" w:themeColor="text1"/>
          <w:sz w:val="20"/>
          <w:szCs w:val="20"/>
          <w:lang w:val="en-GB"/>
        </w:rPr>
        <w:t xml:space="preserve"> for a number of years already</w:t>
      </w:r>
      <w:r w:rsidR="00A546DF" w:rsidRPr="00A17653">
        <w:rPr>
          <w:rFonts w:ascii="Verdana" w:eastAsia="Verdana" w:hAnsi="Verdana" w:cs="Verdana"/>
          <w:color w:val="000000" w:themeColor="text1"/>
          <w:sz w:val="20"/>
          <w:szCs w:val="20"/>
          <w:lang w:val="en-GB"/>
        </w:rPr>
        <w:t xml:space="preserve">. </w:t>
      </w:r>
      <w:r w:rsidR="002F02C5" w:rsidRPr="00A17653">
        <w:rPr>
          <w:rFonts w:ascii="Verdana" w:eastAsia="Verdana" w:hAnsi="Verdana" w:cs="Verdana"/>
          <w:color w:val="000000" w:themeColor="text1"/>
          <w:sz w:val="20"/>
          <w:szCs w:val="20"/>
          <w:lang w:val="en-GB"/>
        </w:rPr>
        <w:t>Ear</w:t>
      </w:r>
      <w:r w:rsidR="008F45E5" w:rsidRPr="00A17653">
        <w:rPr>
          <w:rFonts w:ascii="Verdana" w:eastAsia="Verdana" w:hAnsi="Verdana" w:cs="Verdana"/>
          <w:color w:val="000000" w:themeColor="text1"/>
          <w:sz w:val="20"/>
          <w:szCs w:val="20"/>
          <w:lang w:val="en-GB"/>
        </w:rPr>
        <w:t>ly 2013 a first workshop focusing</w:t>
      </w:r>
      <w:r w:rsidR="002F02C5" w:rsidRPr="00A17653">
        <w:rPr>
          <w:rFonts w:ascii="Verdana" w:eastAsia="Verdana" w:hAnsi="Verdana" w:cs="Verdana"/>
          <w:color w:val="000000" w:themeColor="text1"/>
          <w:sz w:val="20"/>
          <w:szCs w:val="20"/>
          <w:lang w:val="en-GB"/>
        </w:rPr>
        <w:t xml:space="preserve"> at this issue took place in Bergen. </w:t>
      </w:r>
      <w:r w:rsidR="005F7519" w:rsidRPr="00A17653">
        <w:rPr>
          <w:rFonts w:ascii="Verdana" w:eastAsia="Verdana" w:hAnsi="Verdana" w:cs="Verdana"/>
          <w:color w:val="000000" w:themeColor="text1"/>
          <w:sz w:val="20"/>
          <w:szCs w:val="20"/>
          <w:lang w:val="en-GB"/>
        </w:rPr>
        <w:t>As a result of this meeting an informal working group on trust was constituted in which all the</w:t>
      </w:r>
      <w:r w:rsidR="00F97B16">
        <w:rPr>
          <w:rFonts w:ascii="Verdana" w:eastAsia="Verdana" w:hAnsi="Verdana" w:cs="Verdana"/>
          <w:color w:val="000000" w:themeColor="text1"/>
          <w:sz w:val="20"/>
          <w:szCs w:val="20"/>
          <w:lang w:val="en-GB"/>
        </w:rPr>
        <w:t xml:space="preserve">n </w:t>
      </w:r>
      <w:r w:rsidR="00D80EEA">
        <w:rPr>
          <w:rFonts w:ascii="Verdana" w:eastAsia="Verdana" w:hAnsi="Verdana" w:cs="Verdana"/>
          <w:color w:val="000000" w:themeColor="text1"/>
          <w:sz w:val="20"/>
          <w:szCs w:val="20"/>
          <w:lang w:val="en-GB"/>
        </w:rPr>
        <w:t>existing</w:t>
      </w:r>
      <w:r w:rsidR="005F7519" w:rsidRPr="00A17653">
        <w:rPr>
          <w:rFonts w:ascii="Verdana" w:eastAsia="Verdana" w:hAnsi="Verdana" w:cs="Verdana"/>
          <w:color w:val="000000" w:themeColor="text1"/>
          <w:sz w:val="20"/>
          <w:szCs w:val="20"/>
          <w:lang w:val="en-GB"/>
        </w:rPr>
        <w:t xml:space="preserve"> </w:t>
      </w:r>
      <w:r w:rsidR="00255E1B" w:rsidRPr="00A17653">
        <w:rPr>
          <w:rFonts w:ascii="Verdana" w:eastAsia="Verdana" w:hAnsi="Verdana" w:cs="Verdana"/>
          <w:color w:val="000000" w:themeColor="text1"/>
          <w:sz w:val="20"/>
          <w:szCs w:val="20"/>
          <w:lang w:val="en-GB"/>
        </w:rPr>
        <w:t>SP’s</w:t>
      </w:r>
      <w:r w:rsidRPr="00A17653">
        <w:rPr>
          <w:rFonts w:ascii="Verdana" w:eastAsia="Verdana" w:hAnsi="Verdana" w:cs="Verdana"/>
          <w:color w:val="000000" w:themeColor="text1"/>
          <w:sz w:val="20"/>
          <w:szCs w:val="20"/>
          <w:lang w:val="en-GB"/>
        </w:rPr>
        <w:t xml:space="preserve"> participat</w:t>
      </w:r>
      <w:r w:rsidR="00F97B16">
        <w:rPr>
          <w:rFonts w:ascii="Verdana" w:eastAsia="Verdana" w:hAnsi="Verdana" w:cs="Verdana"/>
          <w:color w:val="000000" w:themeColor="text1"/>
          <w:sz w:val="20"/>
          <w:szCs w:val="20"/>
          <w:lang w:val="en-GB"/>
        </w:rPr>
        <w:t>ed</w:t>
      </w:r>
      <w:r w:rsidR="00486FCC" w:rsidRPr="00A17653">
        <w:rPr>
          <w:rFonts w:ascii="Verdana" w:eastAsia="Verdana" w:hAnsi="Verdana" w:cs="Verdana"/>
          <w:color w:val="000000" w:themeColor="text1"/>
          <w:sz w:val="20"/>
          <w:szCs w:val="20"/>
          <w:lang w:val="en-GB"/>
        </w:rPr>
        <w:t xml:space="preserve">. This working group has been active in the course of 2013 by becoming acquainted with the DSA-certification through performing </w:t>
      </w:r>
      <w:r w:rsidR="00215D10" w:rsidRPr="00A17653">
        <w:rPr>
          <w:rFonts w:ascii="Verdana" w:eastAsia="Verdana" w:hAnsi="Verdana" w:cs="Verdana"/>
          <w:color w:val="000000" w:themeColor="text1"/>
          <w:sz w:val="20"/>
          <w:szCs w:val="20"/>
          <w:lang w:val="en-GB"/>
        </w:rPr>
        <w:t>self</w:t>
      </w:r>
      <w:r w:rsidR="00486FCC" w:rsidRPr="00A17653">
        <w:rPr>
          <w:rFonts w:ascii="Verdana" w:eastAsia="Verdana" w:hAnsi="Verdana" w:cs="Verdana"/>
          <w:color w:val="000000" w:themeColor="text1"/>
          <w:sz w:val="20"/>
          <w:szCs w:val="20"/>
          <w:lang w:val="en-GB"/>
        </w:rPr>
        <w:t>-assessments</w:t>
      </w:r>
      <w:r w:rsidR="00FA17E1">
        <w:rPr>
          <w:rFonts w:ascii="Verdana" w:eastAsia="Verdana" w:hAnsi="Verdana" w:cs="Verdana"/>
          <w:color w:val="000000" w:themeColor="text1"/>
          <w:sz w:val="20"/>
          <w:szCs w:val="20"/>
          <w:lang w:val="en-GB"/>
        </w:rPr>
        <w:t xml:space="preserve"> and evaluating each other</w:t>
      </w:r>
      <w:r w:rsidR="00486FCC" w:rsidRPr="00A17653">
        <w:rPr>
          <w:rFonts w:ascii="Verdana" w:eastAsia="Verdana" w:hAnsi="Verdana" w:cs="Verdana"/>
          <w:color w:val="000000" w:themeColor="text1"/>
          <w:sz w:val="20"/>
          <w:szCs w:val="20"/>
          <w:lang w:val="en-GB"/>
        </w:rPr>
        <w:t xml:space="preserve">. </w:t>
      </w:r>
      <w:r w:rsidR="00215D10" w:rsidRPr="00A17653">
        <w:rPr>
          <w:rFonts w:ascii="Verdana" w:eastAsia="Verdana" w:hAnsi="Verdana" w:cs="Verdana"/>
          <w:color w:val="000000" w:themeColor="text1"/>
          <w:sz w:val="20"/>
          <w:szCs w:val="20"/>
          <w:lang w:val="en-GB"/>
        </w:rPr>
        <w:t>DSA is the Data Seal of Approval, the basic form of certification</w:t>
      </w:r>
      <w:r w:rsidR="00215D10" w:rsidRPr="00A17653">
        <w:rPr>
          <w:rFonts w:ascii="Verdana" w:eastAsia="Times New Roman" w:hAnsi="Verdana" w:cs="Times New Roman"/>
          <w:color w:val="000000" w:themeColor="text1"/>
          <w:sz w:val="20"/>
          <w:szCs w:val="20"/>
          <w:lang w:val="en-GB"/>
        </w:rPr>
        <w:t xml:space="preserve"> for</w:t>
      </w:r>
      <w:r w:rsidR="00215D10" w:rsidRPr="00A17653">
        <w:rPr>
          <w:rFonts w:ascii="Verdana" w:eastAsia="Times New Roman" w:hAnsi="Verdana" w:cs="Times New Roman"/>
          <w:i/>
          <w:color w:val="000000" w:themeColor="text1"/>
          <w:sz w:val="20"/>
          <w:szCs w:val="20"/>
          <w:lang w:val="en-GB"/>
        </w:rPr>
        <w:t xml:space="preserve"> Trusted Digital Repositories</w:t>
      </w:r>
      <w:r w:rsidR="00215D10" w:rsidRPr="00A17653">
        <w:rPr>
          <w:rFonts w:ascii="Verdana" w:eastAsia="Times New Roman" w:hAnsi="Verdana" w:cs="Times New Roman"/>
          <w:color w:val="000000" w:themeColor="text1"/>
          <w:sz w:val="20"/>
          <w:szCs w:val="20"/>
          <w:lang w:val="en-GB"/>
        </w:rPr>
        <w:t xml:space="preserve">. </w:t>
      </w:r>
      <w:r w:rsidR="00486FCC" w:rsidRPr="00A17653">
        <w:rPr>
          <w:rFonts w:ascii="Verdana" w:eastAsia="Verdana" w:hAnsi="Verdana" w:cs="Verdana"/>
          <w:color w:val="000000" w:themeColor="text1"/>
          <w:sz w:val="20"/>
          <w:szCs w:val="20"/>
          <w:lang w:val="en-GB"/>
        </w:rPr>
        <w:t xml:space="preserve">These </w:t>
      </w:r>
      <w:r w:rsidR="00215D10" w:rsidRPr="00A17653">
        <w:rPr>
          <w:rFonts w:ascii="Verdana" w:eastAsia="Verdana" w:hAnsi="Verdana" w:cs="Verdana"/>
          <w:color w:val="000000" w:themeColor="text1"/>
          <w:sz w:val="20"/>
          <w:szCs w:val="20"/>
          <w:lang w:val="en-GB"/>
        </w:rPr>
        <w:t xml:space="preserve">self-assessments </w:t>
      </w:r>
      <w:r w:rsidR="00486FCC" w:rsidRPr="00A17653">
        <w:rPr>
          <w:rFonts w:ascii="Verdana" w:eastAsia="Verdana" w:hAnsi="Verdana" w:cs="Verdana"/>
          <w:color w:val="000000" w:themeColor="text1"/>
          <w:sz w:val="20"/>
          <w:szCs w:val="20"/>
          <w:lang w:val="en-GB"/>
        </w:rPr>
        <w:t xml:space="preserve">were </w:t>
      </w:r>
      <w:r w:rsidR="00FA17E1">
        <w:rPr>
          <w:rFonts w:ascii="Verdana" w:eastAsia="Verdana" w:hAnsi="Verdana" w:cs="Verdana"/>
          <w:color w:val="000000" w:themeColor="text1"/>
          <w:sz w:val="20"/>
          <w:szCs w:val="20"/>
          <w:lang w:val="en-GB"/>
        </w:rPr>
        <w:t xml:space="preserve">finally </w:t>
      </w:r>
      <w:r w:rsidR="00486FCC" w:rsidRPr="00A17653">
        <w:rPr>
          <w:rFonts w:ascii="Verdana" w:eastAsia="Verdana" w:hAnsi="Verdana" w:cs="Verdana"/>
          <w:color w:val="000000" w:themeColor="text1"/>
          <w:sz w:val="20"/>
          <w:szCs w:val="20"/>
          <w:lang w:val="en-GB"/>
        </w:rPr>
        <w:t xml:space="preserve">evaluated </w:t>
      </w:r>
      <w:r w:rsidR="00FA17E1">
        <w:rPr>
          <w:rFonts w:ascii="Verdana" w:eastAsia="Verdana" w:hAnsi="Verdana" w:cs="Verdana"/>
          <w:color w:val="000000" w:themeColor="text1"/>
          <w:sz w:val="20"/>
          <w:szCs w:val="20"/>
          <w:lang w:val="en-GB"/>
        </w:rPr>
        <w:t xml:space="preserve">and discussed </w:t>
      </w:r>
      <w:r w:rsidR="00486FCC" w:rsidRPr="00A17653">
        <w:rPr>
          <w:rFonts w:ascii="Verdana" w:eastAsia="Verdana" w:hAnsi="Verdana" w:cs="Verdana"/>
          <w:color w:val="000000" w:themeColor="text1"/>
          <w:sz w:val="20"/>
          <w:szCs w:val="20"/>
          <w:lang w:val="en-GB"/>
        </w:rPr>
        <w:t>in October of that year in a second workshop in Cologne. The working gro</w:t>
      </w:r>
      <w:r w:rsidR="00B17999" w:rsidRPr="00A17653">
        <w:rPr>
          <w:rFonts w:ascii="Verdana" w:eastAsia="Verdana" w:hAnsi="Verdana" w:cs="Verdana"/>
          <w:color w:val="000000" w:themeColor="text1"/>
          <w:sz w:val="20"/>
          <w:szCs w:val="20"/>
          <w:lang w:val="en-GB"/>
        </w:rPr>
        <w:t>up as such has not come together</w:t>
      </w:r>
      <w:r w:rsidR="00486FCC" w:rsidRPr="00A17653">
        <w:rPr>
          <w:rFonts w:ascii="Verdana" w:eastAsia="Verdana" w:hAnsi="Verdana" w:cs="Verdana"/>
          <w:color w:val="000000" w:themeColor="text1"/>
          <w:sz w:val="20"/>
          <w:szCs w:val="20"/>
          <w:lang w:val="en-GB"/>
        </w:rPr>
        <w:t xml:space="preserve"> after that. </w:t>
      </w:r>
      <w:r w:rsidR="00215D10" w:rsidRPr="00A17653">
        <w:rPr>
          <w:rFonts w:ascii="Verdana" w:eastAsia="Verdana" w:hAnsi="Verdana" w:cs="Verdana"/>
          <w:color w:val="000000" w:themeColor="text1"/>
          <w:sz w:val="20"/>
          <w:szCs w:val="20"/>
          <w:lang w:val="en-GB"/>
        </w:rPr>
        <w:t>One of the</w:t>
      </w:r>
      <w:r w:rsidR="00486FCC" w:rsidRPr="00A17653">
        <w:rPr>
          <w:rFonts w:ascii="Verdana" w:eastAsia="Verdana" w:hAnsi="Verdana" w:cs="Verdana"/>
          <w:color w:val="000000" w:themeColor="text1"/>
          <w:sz w:val="20"/>
          <w:szCs w:val="20"/>
          <w:lang w:val="en-GB"/>
        </w:rPr>
        <w:t xml:space="preserve"> main</w:t>
      </w:r>
      <w:r w:rsidR="00215D10" w:rsidRPr="00A17653">
        <w:rPr>
          <w:rFonts w:ascii="Verdana" w:eastAsia="Verdana" w:hAnsi="Verdana" w:cs="Verdana"/>
          <w:color w:val="000000" w:themeColor="text1"/>
          <w:sz w:val="20"/>
          <w:szCs w:val="20"/>
          <w:lang w:val="en-GB"/>
        </w:rPr>
        <w:t xml:space="preserve"> conclusions of this evaluation was that the SP’s should be able to achieve DSA-certification in a reasonable timeframe: one or two years.</w:t>
      </w:r>
      <w:r w:rsidR="00486FCC" w:rsidRPr="00A17653">
        <w:rPr>
          <w:rFonts w:ascii="Verdana" w:eastAsia="Verdana" w:hAnsi="Verdana" w:cs="Verdana"/>
          <w:color w:val="000000" w:themeColor="text1"/>
          <w:sz w:val="20"/>
          <w:szCs w:val="20"/>
          <w:lang w:val="en-GB"/>
        </w:rPr>
        <w:t xml:space="preserve"> </w:t>
      </w:r>
      <w:r w:rsidR="00215D10" w:rsidRPr="00A17653">
        <w:rPr>
          <w:rFonts w:ascii="Verdana" w:eastAsia="Verdana" w:hAnsi="Verdana" w:cs="Verdana"/>
          <w:color w:val="000000" w:themeColor="text1"/>
          <w:sz w:val="20"/>
          <w:szCs w:val="20"/>
          <w:lang w:val="en-GB"/>
        </w:rPr>
        <w:t xml:space="preserve">DSA seemed to be the best candidate </w:t>
      </w:r>
      <w:r w:rsidR="00F97B16">
        <w:rPr>
          <w:rFonts w:ascii="Verdana" w:eastAsia="Verdana" w:hAnsi="Verdana" w:cs="Verdana"/>
          <w:color w:val="000000" w:themeColor="text1"/>
          <w:sz w:val="20"/>
          <w:szCs w:val="20"/>
          <w:lang w:val="en-GB"/>
        </w:rPr>
        <w:t>as</w:t>
      </w:r>
      <w:r w:rsidR="00215D10" w:rsidRPr="00A17653">
        <w:rPr>
          <w:rFonts w:ascii="Verdana" w:eastAsia="Verdana" w:hAnsi="Verdana" w:cs="Verdana"/>
          <w:color w:val="000000" w:themeColor="text1"/>
          <w:sz w:val="20"/>
          <w:szCs w:val="20"/>
          <w:lang w:val="en-GB"/>
        </w:rPr>
        <w:t xml:space="preserve"> primary vehicle for certification</w:t>
      </w:r>
      <w:r w:rsidR="00B17999" w:rsidRPr="00A17653">
        <w:rPr>
          <w:rFonts w:ascii="Verdana" w:eastAsia="Verdana" w:hAnsi="Verdana" w:cs="Verdana"/>
          <w:color w:val="000000" w:themeColor="text1"/>
          <w:sz w:val="20"/>
          <w:szCs w:val="20"/>
          <w:lang w:val="en-GB"/>
        </w:rPr>
        <w:t xml:space="preserve"> within CESSDA</w:t>
      </w:r>
      <w:r w:rsidR="00215D10" w:rsidRPr="00A17653">
        <w:rPr>
          <w:rFonts w:ascii="Verdana" w:eastAsia="Verdana" w:hAnsi="Verdana" w:cs="Verdana"/>
          <w:color w:val="000000" w:themeColor="text1"/>
          <w:sz w:val="20"/>
          <w:szCs w:val="20"/>
          <w:lang w:val="en-GB"/>
        </w:rPr>
        <w:t xml:space="preserve">. </w:t>
      </w:r>
      <w:r w:rsidR="005F7519" w:rsidRPr="00A17653">
        <w:rPr>
          <w:rFonts w:ascii="Verdana" w:eastAsia="Verdana" w:hAnsi="Verdana" w:cs="Verdana"/>
          <w:color w:val="000000" w:themeColor="text1"/>
          <w:sz w:val="20"/>
          <w:szCs w:val="20"/>
          <w:lang w:val="en-GB"/>
        </w:rPr>
        <w:t xml:space="preserve"> </w:t>
      </w:r>
    </w:p>
    <w:p w14:paraId="26C12B48" w14:textId="77777777" w:rsidR="00486FCC" w:rsidRPr="00A17653" w:rsidRDefault="00486FCC" w:rsidP="00A17653">
      <w:pPr>
        <w:spacing w:line="240" w:lineRule="auto"/>
        <w:rPr>
          <w:rFonts w:ascii="Verdana" w:eastAsia="Verdana" w:hAnsi="Verdana" w:cs="Verdana"/>
          <w:color w:val="000000" w:themeColor="text1"/>
          <w:sz w:val="20"/>
          <w:szCs w:val="20"/>
          <w:lang w:val="en-GB"/>
        </w:rPr>
      </w:pPr>
    </w:p>
    <w:p w14:paraId="5BA62805" w14:textId="77777777" w:rsidR="00B36C01" w:rsidRDefault="00215D10" w:rsidP="00A17653">
      <w:pPr>
        <w:spacing w:line="240" w:lineRule="auto"/>
        <w:rPr>
          <w:rFonts w:ascii="Verdana" w:eastAsia="Verdana" w:hAnsi="Verdana" w:cs="Verdana"/>
          <w:color w:val="000000" w:themeColor="text1"/>
          <w:sz w:val="20"/>
          <w:szCs w:val="20"/>
        </w:rPr>
      </w:pPr>
      <w:r w:rsidRPr="00A17653">
        <w:rPr>
          <w:rFonts w:ascii="Verdana" w:eastAsia="Verdana" w:hAnsi="Verdana" w:cs="Verdana"/>
          <w:color w:val="000000" w:themeColor="text1"/>
          <w:sz w:val="20"/>
          <w:szCs w:val="20"/>
          <w:lang w:val="en-GB"/>
        </w:rPr>
        <w:t xml:space="preserve">This conclusion eventually </w:t>
      </w:r>
      <w:r w:rsidR="00F97B16">
        <w:rPr>
          <w:rFonts w:ascii="Verdana" w:eastAsia="Verdana" w:hAnsi="Verdana" w:cs="Verdana"/>
          <w:color w:val="000000" w:themeColor="text1"/>
          <w:sz w:val="20"/>
          <w:szCs w:val="20"/>
          <w:lang w:val="en-GB"/>
        </w:rPr>
        <w:t xml:space="preserve">led </w:t>
      </w:r>
      <w:r w:rsidR="00925BB9" w:rsidRPr="00A17653">
        <w:rPr>
          <w:rFonts w:ascii="Verdana" w:eastAsia="Verdana" w:hAnsi="Verdana" w:cs="Verdana"/>
          <w:color w:val="000000" w:themeColor="text1"/>
          <w:sz w:val="20"/>
          <w:szCs w:val="20"/>
          <w:lang w:val="en-GB"/>
        </w:rPr>
        <w:t xml:space="preserve">in 2014 </w:t>
      </w:r>
      <w:r w:rsidR="002F02C5" w:rsidRPr="00A17653">
        <w:rPr>
          <w:rFonts w:ascii="Verdana" w:eastAsia="Verdana" w:hAnsi="Verdana" w:cs="Verdana"/>
          <w:color w:val="000000" w:themeColor="text1"/>
          <w:sz w:val="20"/>
          <w:szCs w:val="20"/>
          <w:lang w:val="en-GB"/>
        </w:rPr>
        <w:t>to</w:t>
      </w:r>
      <w:r w:rsidR="00762215" w:rsidRPr="00A17653">
        <w:rPr>
          <w:rFonts w:ascii="Verdana" w:eastAsia="Verdana" w:hAnsi="Verdana" w:cs="Verdana"/>
          <w:color w:val="000000" w:themeColor="text1"/>
          <w:sz w:val="20"/>
          <w:szCs w:val="20"/>
          <w:lang w:val="en-GB"/>
        </w:rPr>
        <w:t xml:space="preserve"> the acknowledgment by</w:t>
      </w:r>
      <w:r w:rsidR="00925BB9" w:rsidRPr="00A17653">
        <w:rPr>
          <w:rFonts w:ascii="Verdana" w:eastAsia="Verdana" w:hAnsi="Verdana" w:cs="Verdana"/>
          <w:color w:val="000000" w:themeColor="text1"/>
          <w:sz w:val="20"/>
          <w:szCs w:val="20"/>
          <w:lang w:val="en-GB"/>
        </w:rPr>
        <w:t xml:space="preserve"> the CESSDA General Assembly that all CESSDA </w:t>
      </w:r>
      <w:r w:rsidR="00B17999" w:rsidRPr="00A17653">
        <w:rPr>
          <w:rFonts w:ascii="Verdana" w:eastAsia="Verdana" w:hAnsi="Verdana" w:cs="Verdana"/>
          <w:color w:val="000000" w:themeColor="text1"/>
          <w:sz w:val="20"/>
          <w:szCs w:val="20"/>
          <w:lang w:val="en-GB"/>
        </w:rPr>
        <w:t>SP’s</w:t>
      </w:r>
      <w:r w:rsidR="00925BB9" w:rsidRPr="00A17653">
        <w:rPr>
          <w:rFonts w:ascii="Verdana" w:eastAsia="Verdana" w:hAnsi="Verdana" w:cs="Verdana"/>
          <w:color w:val="000000" w:themeColor="text1"/>
          <w:sz w:val="20"/>
          <w:szCs w:val="20"/>
          <w:lang w:val="en-GB"/>
        </w:rPr>
        <w:t xml:space="preserve"> should ensure </w:t>
      </w:r>
      <w:r w:rsidR="009061EA" w:rsidRPr="00A17653">
        <w:rPr>
          <w:rFonts w:ascii="Verdana" w:eastAsia="Verdana" w:hAnsi="Verdana" w:cs="Verdana"/>
          <w:color w:val="000000" w:themeColor="text1"/>
          <w:sz w:val="20"/>
          <w:szCs w:val="20"/>
          <w:lang w:val="en-GB"/>
        </w:rPr>
        <w:t xml:space="preserve">that </w:t>
      </w:r>
      <w:r w:rsidR="00925BB9" w:rsidRPr="00A17653">
        <w:rPr>
          <w:rFonts w:ascii="Verdana" w:eastAsia="Verdana" w:hAnsi="Verdana" w:cs="Verdana"/>
          <w:color w:val="000000" w:themeColor="text1"/>
          <w:sz w:val="20"/>
          <w:szCs w:val="20"/>
          <w:lang w:val="en-GB"/>
        </w:rPr>
        <w:t>the</w:t>
      </w:r>
      <w:r w:rsidR="009061EA" w:rsidRPr="00A17653">
        <w:rPr>
          <w:rFonts w:ascii="Verdana" w:eastAsia="Verdana" w:hAnsi="Verdana" w:cs="Verdana"/>
          <w:color w:val="000000" w:themeColor="text1"/>
          <w:sz w:val="20"/>
          <w:szCs w:val="20"/>
          <w:lang w:val="en-GB"/>
        </w:rPr>
        <w:t>y</w:t>
      </w:r>
      <w:r w:rsidR="00925BB9" w:rsidRPr="00A17653">
        <w:rPr>
          <w:rFonts w:ascii="Verdana" w:eastAsia="Verdana" w:hAnsi="Verdana" w:cs="Verdana"/>
          <w:color w:val="000000" w:themeColor="text1"/>
          <w:sz w:val="20"/>
          <w:szCs w:val="20"/>
          <w:lang w:val="en-GB"/>
        </w:rPr>
        <w:t xml:space="preserve"> </w:t>
      </w:r>
      <w:r w:rsidR="005C416F" w:rsidRPr="00A17653">
        <w:rPr>
          <w:rFonts w:ascii="Verdana" w:eastAsia="Verdana" w:hAnsi="Verdana" w:cs="Verdana"/>
          <w:color w:val="000000" w:themeColor="text1"/>
          <w:sz w:val="20"/>
          <w:szCs w:val="20"/>
          <w:lang w:val="en-GB"/>
        </w:rPr>
        <w:t>observ</w:t>
      </w:r>
      <w:r w:rsidR="00F97B16">
        <w:rPr>
          <w:rFonts w:ascii="Verdana" w:eastAsia="Verdana" w:hAnsi="Verdana" w:cs="Verdana"/>
          <w:color w:val="000000" w:themeColor="text1"/>
          <w:sz w:val="20"/>
          <w:szCs w:val="20"/>
          <w:lang w:val="en-GB"/>
        </w:rPr>
        <w:t>e</w:t>
      </w:r>
      <w:r w:rsidR="005C416F" w:rsidRPr="00A17653">
        <w:rPr>
          <w:rFonts w:ascii="Verdana" w:eastAsia="Verdana" w:hAnsi="Verdana" w:cs="Verdana"/>
          <w:color w:val="000000" w:themeColor="text1"/>
          <w:sz w:val="20"/>
          <w:szCs w:val="20"/>
          <w:lang w:val="en-GB"/>
        </w:rPr>
        <w:t xml:space="preserve"> </w:t>
      </w:r>
      <w:r w:rsidR="009061EA" w:rsidRPr="00A17653">
        <w:rPr>
          <w:rFonts w:ascii="Verdana" w:eastAsia="Verdana" w:hAnsi="Verdana" w:cs="Verdana"/>
          <w:color w:val="000000" w:themeColor="text1"/>
          <w:sz w:val="20"/>
          <w:szCs w:val="20"/>
          <w:lang w:val="en-GB"/>
        </w:rPr>
        <w:t>t</w:t>
      </w:r>
      <w:r w:rsidR="005C416F" w:rsidRPr="00A17653">
        <w:rPr>
          <w:rFonts w:ascii="Verdana" w:eastAsia="Verdana" w:hAnsi="Verdana" w:cs="Verdana"/>
          <w:color w:val="000000" w:themeColor="text1"/>
          <w:sz w:val="20"/>
          <w:szCs w:val="20"/>
          <w:lang w:val="en-GB"/>
        </w:rPr>
        <w:t>he</w:t>
      </w:r>
      <w:r w:rsidR="009061EA" w:rsidRPr="00A17653">
        <w:rPr>
          <w:rFonts w:ascii="Verdana" w:eastAsia="Verdana" w:hAnsi="Verdana" w:cs="Verdana"/>
          <w:color w:val="000000" w:themeColor="text1"/>
          <w:sz w:val="20"/>
          <w:szCs w:val="20"/>
          <w:lang w:val="en-GB"/>
        </w:rPr>
        <w:t xml:space="preserve"> </w:t>
      </w:r>
      <w:r w:rsidR="00925BB9" w:rsidRPr="00A17653">
        <w:rPr>
          <w:rFonts w:ascii="Verdana" w:eastAsia="Verdana" w:hAnsi="Verdana" w:cs="Verdana"/>
          <w:color w:val="000000" w:themeColor="text1"/>
          <w:sz w:val="20"/>
          <w:szCs w:val="20"/>
          <w:lang w:val="en-GB"/>
        </w:rPr>
        <w:t>“Annex 2</w:t>
      </w:r>
      <w:r w:rsidR="009061EA" w:rsidRPr="00A17653">
        <w:rPr>
          <w:rFonts w:ascii="Verdana" w:eastAsia="Verdana" w:hAnsi="Verdana" w:cs="Verdana"/>
          <w:color w:val="000000" w:themeColor="text1"/>
          <w:sz w:val="20"/>
          <w:szCs w:val="20"/>
          <w:lang w:val="en-GB"/>
        </w:rPr>
        <w:t xml:space="preserve"> obligations” effectively</w:t>
      </w:r>
      <w:r w:rsidR="00795492" w:rsidRPr="00A17653">
        <w:rPr>
          <w:rFonts w:ascii="Verdana" w:eastAsia="Verdana" w:hAnsi="Verdana" w:cs="Verdana"/>
          <w:color w:val="000000" w:themeColor="text1"/>
          <w:sz w:val="20"/>
          <w:szCs w:val="20"/>
          <w:lang w:val="en-GB"/>
        </w:rPr>
        <w:t xml:space="preserve">. </w:t>
      </w:r>
      <w:r w:rsidR="00FA2094" w:rsidRPr="00A17653">
        <w:rPr>
          <w:rFonts w:ascii="Verdana" w:eastAsia="Verdana" w:hAnsi="Verdana" w:cs="Verdana"/>
          <w:color w:val="000000" w:themeColor="text1"/>
          <w:sz w:val="20"/>
          <w:szCs w:val="20"/>
        </w:rPr>
        <w:t xml:space="preserve">In the </w:t>
      </w:r>
      <w:r w:rsidR="00B541FD" w:rsidRPr="00A17653">
        <w:rPr>
          <w:rFonts w:ascii="Verdana" w:eastAsia="Verdana" w:hAnsi="Verdana" w:cs="Verdana"/>
          <w:color w:val="000000" w:themeColor="text1"/>
          <w:sz w:val="20"/>
          <w:szCs w:val="20"/>
        </w:rPr>
        <w:t xml:space="preserve">CESSDA Work Plan 2014 </w:t>
      </w:r>
      <w:r w:rsidR="00FA2094" w:rsidRPr="00A17653">
        <w:rPr>
          <w:rFonts w:ascii="Verdana" w:eastAsia="Verdana" w:hAnsi="Verdana" w:cs="Verdana"/>
          <w:color w:val="000000" w:themeColor="text1"/>
          <w:sz w:val="20"/>
          <w:szCs w:val="20"/>
        </w:rPr>
        <w:t>–</w:t>
      </w:r>
      <w:r w:rsidR="00B541FD" w:rsidRPr="00A17653">
        <w:rPr>
          <w:rFonts w:ascii="Verdana" w:eastAsia="Verdana" w:hAnsi="Verdana" w:cs="Verdana"/>
          <w:color w:val="000000" w:themeColor="text1"/>
          <w:sz w:val="20"/>
          <w:szCs w:val="20"/>
        </w:rPr>
        <w:t xml:space="preserve"> 2015</w:t>
      </w:r>
      <w:r w:rsidR="00FA2094" w:rsidRPr="00A17653">
        <w:rPr>
          <w:rFonts w:ascii="Verdana" w:eastAsia="Verdana" w:hAnsi="Verdana" w:cs="Verdana"/>
          <w:color w:val="000000" w:themeColor="text1"/>
          <w:sz w:val="20"/>
          <w:szCs w:val="20"/>
        </w:rPr>
        <w:t xml:space="preserve">, which was </w:t>
      </w:r>
      <w:r w:rsidR="00B541FD" w:rsidRPr="00A17653">
        <w:rPr>
          <w:rFonts w:ascii="Verdana" w:eastAsia="Verdana" w:hAnsi="Verdana" w:cs="Verdana"/>
          <w:color w:val="000000" w:themeColor="text1"/>
          <w:sz w:val="20"/>
          <w:szCs w:val="20"/>
        </w:rPr>
        <w:t>approved unanimously by the General Assembly in June 2014</w:t>
      </w:r>
      <w:r w:rsidR="00FA2094" w:rsidRPr="00A17653">
        <w:rPr>
          <w:rFonts w:ascii="Verdana" w:eastAsia="Verdana" w:hAnsi="Verdana" w:cs="Verdana"/>
          <w:color w:val="000000" w:themeColor="text1"/>
          <w:sz w:val="20"/>
          <w:szCs w:val="20"/>
        </w:rPr>
        <w:t xml:space="preserve">, it was indicated as </w:t>
      </w:r>
      <w:r w:rsidR="00FA2094" w:rsidRPr="00A17653">
        <w:rPr>
          <w:rFonts w:ascii="Verdana" w:eastAsia="Verdana" w:hAnsi="Verdana" w:cs="Verdana"/>
          <w:i/>
          <w:color w:val="000000" w:themeColor="text1"/>
          <w:sz w:val="20"/>
          <w:szCs w:val="20"/>
        </w:rPr>
        <w:t>first priority</w:t>
      </w:r>
      <w:r w:rsidR="00FA2094" w:rsidRPr="00A17653">
        <w:rPr>
          <w:rFonts w:ascii="Verdana" w:eastAsia="Verdana" w:hAnsi="Verdana" w:cs="Verdana"/>
          <w:color w:val="000000" w:themeColor="text1"/>
          <w:sz w:val="20"/>
          <w:szCs w:val="20"/>
        </w:rPr>
        <w:t xml:space="preserve"> that the </w:t>
      </w:r>
      <w:r w:rsidR="00B541FD" w:rsidRPr="00A17653">
        <w:rPr>
          <w:rFonts w:ascii="Verdana" w:eastAsia="Verdana" w:hAnsi="Verdana" w:cs="Verdana"/>
          <w:color w:val="000000" w:themeColor="text1"/>
          <w:sz w:val="20"/>
          <w:szCs w:val="20"/>
        </w:rPr>
        <w:t xml:space="preserve">Trusted Digital Repository status (DSA) for </w:t>
      </w:r>
      <w:r w:rsidR="00B17999" w:rsidRPr="00A17653">
        <w:rPr>
          <w:rFonts w:ascii="Verdana" w:eastAsia="Verdana" w:hAnsi="Verdana" w:cs="Verdana"/>
          <w:color w:val="000000" w:themeColor="text1"/>
          <w:sz w:val="20"/>
          <w:szCs w:val="20"/>
        </w:rPr>
        <w:t>all should</w:t>
      </w:r>
      <w:r w:rsidR="00FA2094" w:rsidRPr="00A17653">
        <w:rPr>
          <w:rFonts w:ascii="Verdana" w:eastAsia="Verdana" w:hAnsi="Verdana" w:cs="Verdana"/>
          <w:color w:val="000000" w:themeColor="text1"/>
          <w:sz w:val="20"/>
          <w:szCs w:val="20"/>
        </w:rPr>
        <w:t xml:space="preserve"> be coordinated </w:t>
      </w:r>
      <w:r w:rsidR="00B541FD" w:rsidRPr="00A17653">
        <w:rPr>
          <w:rFonts w:ascii="Verdana" w:eastAsia="Verdana" w:hAnsi="Verdana" w:cs="Verdana"/>
          <w:color w:val="000000" w:themeColor="text1"/>
          <w:sz w:val="20"/>
          <w:szCs w:val="20"/>
        </w:rPr>
        <w:t>ensuring the obligations in Annex 2 are in place before the end of 2015</w:t>
      </w:r>
      <w:r w:rsidR="004F7F6F" w:rsidRPr="00A17653">
        <w:rPr>
          <w:rFonts w:ascii="Verdana" w:eastAsia="Verdana" w:hAnsi="Verdana" w:cs="Verdana"/>
          <w:color w:val="000000" w:themeColor="text1"/>
          <w:sz w:val="20"/>
          <w:szCs w:val="20"/>
        </w:rPr>
        <w:t xml:space="preserve">. </w:t>
      </w:r>
      <w:r w:rsidR="007C471B">
        <w:rPr>
          <w:rFonts w:ascii="Verdana" w:eastAsia="Verdana" w:hAnsi="Verdana" w:cs="Verdana"/>
          <w:color w:val="000000" w:themeColor="text1"/>
          <w:sz w:val="20"/>
          <w:szCs w:val="20"/>
        </w:rPr>
        <w:t xml:space="preserve">At the moment </w:t>
      </w:r>
      <w:r w:rsidR="00F97B16">
        <w:rPr>
          <w:rFonts w:ascii="Verdana" w:eastAsia="Verdana" w:hAnsi="Verdana" w:cs="Verdana"/>
          <w:color w:val="000000" w:themeColor="text1"/>
          <w:sz w:val="20"/>
          <w:szCs w:val="20"/>
        </w:rPr>
        <w:t xml:space="preserve">however </w:t>
      </w:r>
      <w:r w:rsidR="007C471B">
        <w:rPr>
          <w:rFonts w:ascii="Verdana" w:eastAsia="Verdana" w:hAnsi="Verdana" w:cs="Verdana"/>
          <w:color w:val="000000" w:themeColor="text1"/>
          <w:sz w:val="20"/>
          <w:szCs w:val="20"/>
        </w:rPr>
        <w:t xml:space="preserve">it is not clear what the actual timeframe is as this goal has not been reached. </w:t>
      </w:r>
      <w:r w:rsidR="00B17999" w:rsidRPr="00A17653">
        <w:rPr>
          <w:rFonts w:ascii="Verdana" w:eastAsia="Verdana" w:hAnsi="Verdana" w:cs="Verdana"/>
          <w:color w:val="000000" w:themeColor="text1"/>
          <w:sz w:val="20"/>
          <w:szCs w:val="20"/>
          <w:lang w:val="en-GB"/>
        </w:rPr>
        <w:t>It was also decided that achieving DSA-complianc</w:t>
      </w:r>
      <w:r w:rsidR="00FA17E1">
        <w:rPr>
          <w:rFonts w:ascii="Verdana" w:eastAsia="Verdana" w:hAnsi="Verdana" w:cs="Verdana"/>
          <w:color w:val="000000" w:themeColor="text1"/>
          <w:sz w:val="20"/>
          <w:szCs w:val="20"/>
          <w:lang w:val="en-GB"/>
        </w:rPr>
        <w:t>e</w:t>
      </w:r>
      <w:r w:rsidR="00B17999" w:rsidRPr="00A17653">
        <w:rPr>
          <w:rFonts w:ascii="Verdana" w:eastAsia="Verdana" w:hAnsi="Verdana" w:cs="Verdana"/>
          <w:color w:val="000000" w:themeColor="text1"/>
          <w:sz w:val="20"/>
          <w:szCs w:val="20"/>
          <w:lang w:val="en-GB"/>
        </w:rPr>
        <w:t xml:space="preserve"> is mandatory. </w:t>
      </w:r>
      <w:r w:rsidR="004F7F6F" w:rsidRPr="00A17653">
        <w:rPr>
          <w:rFonts w:ascii="Verdana" w:eastAsia="Verdana" w:hAnsi="Verdana" w:cs="Verdana"/>
          <w:color w:val="000000" w:themeColor="text1"/>
          <w:sz w:val="20"/>
          <w:szCs w:val="20"/>
        </w:rPr>
        <w:t>In the Work Plan all the guidelines in the Annex 2 obligations have been ela</w:t>
      </w:r>
      <w:r w:rsidR="00B17999" w:rsidRPr="00A17653">
        <w:rPr>
          <w:rFonts w:ascii="Verdana" w:eastAsia="Verdana" w:hAnsi="Verdana" w:cs="Verdana"/>
          <w:color w:val="000000" w:themeColor="text1"/>
          <w:sz w:val="20"/>
          <w:szCs w:val="20"/>
        </w:rPr>
        <w:t xml:space="preserve">borated. The </w:t>
      </w:r>
      <w:r w:rsidR="004F7F6F" w:rsidRPr="00A17653">
        <w:rPr>
          <w:rFonts w:ascii="Verdana" w:eastAsia="Verdana" w:hAnsi="Verdana" w:cs="Verdana"/>
          <w:color w:val="000000" w:themeColor="text1"/>
          <w:sz w:val="20"/>
          <w:szCs w:val="20"/>
        </w:rPr>
        <w:t xml:space="preserve">main issues </w:t>
      </w:r>
      <w:r w:rsidR="00B17999" w:rsidRPr="00A17653">
        <w:rPr>
          <w:rFonts w:ascii="Verdana" w:eastAsia="Verdana" w:hAnsi="Verdana" w:cs="Verdana"/>
          <w:color w:val="000000" w:themeColor="text1"/>
          <w:sz w:val="20"/>
          <w:szCs w:val="20"/>
        </w:rPr>
        <w:t>were clearly indicated</w:t>
      </w:r>
      <w:r w:rsidR="004F7F6F" w:rsidRPr="00A17653">
        <w:rPr>
          <w:rFonts w:ascii="Verdana" w:eastAsia="Verdana" w:hAnsi="Verdana" w:cs="Verdana"/>
          <w:color w:val="000000" w:themeColor="text1"/>
          <w:sz w:val="20"/>
          <w:szCs w:val="20"/>
        </w:rPr>
        <w:t xml:space="preserve">. The intention was to </w:t>
      </w:r>
      <w:r w:rsidR="004F7F6F" w:rsidRPr="00A17653">
        <w:rPr>
          <w:rFonts w:ascii="Verdana" w:eastAsia="Verdana" w:hAnsi="Verdana" w:cs="Verdana"/>
          <w:color w:val="000000" w:themeColor="text1"/>
          <w:sz w:val="20"/>
          <w:szCs w:val="20"/>
          <w:lang w:val="en-GB"/>
        </w:rPr>
        <w:t>s</w:t>
      </w:r>
      <w:r w:rsidR="004F7F6F" w:rsidRPr="00A17653">
        <w:rPr>
          <w:rFonts w:ascii="Verdana" w:eastAsia="Verdana" w:hAnsi="Verdana" w:cs="Verdana"/>
          <w:color w:val="000000" w:themeColor="text1"/>
          <w:sz w:val="20"/>
          <w:szCs w:val="20"/>
        </w:rPr>
        <w:t>et</w:t>
      </w:r>
      <w:r w:rsidR="00B36C01" w:rsidRPr="00A17653">
        <w:rPr>
          <w:rFonts w:ascii="Verdana" w:eastAsia="Verdana" w:hAnsi="Verdana" w:cs="Verdana"/>
          <w:color w:val="000000" w:themeColor="text1"/>
          <w:sz w:val="20"/>
          <w:szCs w:val="20"/>
        </w:rPr>
        <w:t xml:space="preserve"> standard prese</w:t>
      </w:r>
      <w:r w:rsidR="004F7F6F" w:rsidRPr="00A17653">
        <w:rPr>
          <w:rFonts w:ascii="Verdana" w:eastAsia="Verdana" w:hAnsi="Verdana" w:cs="Verdana"/>
          <w:color w:val="000000" w:themeColor="text1"/>
          <w:sz w:val="20"/>
          <w:szCs w:val="20"/>
        </w:rPr>
        <w:t xml:space="preserve">rvation strategies and policy </w:t>
      </w:r>
      <w:r w:rsidR="00B36C01" w:rsidRPr="00A17653">
        <w:rPr>
          <w:rFonts w:ascii="Verdana" w:eastAsia="Verdana" w:hAnsi="Verdana" w:cs="Verdana"/>
          <w:color w:val="000000" w:themeColor="text1"/>
          <w:sz w:val="20"/>
          <w:szCs w:val="20"/>
        </w:rPr>
        <w:t>recommendations</w:t>
      </w:r>
      <w:r w:rsidR="004F7F6F" w:rsidRPr="00A17653">
        <w:rPr>
          <w:rFonts w:ascii="Verdana" w:eastAsia="Verdana" w:hAnsi="Verdana" w:cs="Verdana"/>
          <w:color w:val="000000" w:themeColor="text1"/>
          <w:sz w:val="20"/>
          <w:szCs w:val="20"/>
        </w:rPr>
        <w:t>. Since then these issues have not been taken up in a central way within CESSDA.</w:t>
      </w:r>
    </w:p>
    <w:p w14:paraId="105A30DE" w14:textId="77777777" w:rsidR="003D1D8F" w:rsidRDefault="003D1D8F" w:rsidP="00A17653">
      <w:pPr>
        <w:spacing w:line="240" w:lineRule="auto"/>
        <w:rPr>
          <w:rFonts w:ascii="Verdana" w:eastAsia="Verdana" w:hAnsi="Verdana" w:cs="Verdana"/>
          <w:color w:val="000000" w:themeColor="text1"/>
          <w:sz w:val="20"/>
          <w:szCs w:val="20"/>
        </w:rPr>
      </w:pPr>
    </w:p>
    <w:p w14:paraId="6F118173" w14:textId="77777777" w:rsidR="003D1D8F" w:rsidRPr="00A17653" w:rsidRDefault="00E644D9" w:rsidP="00A17653">
      <w:pPr>
        <w:spacing w:line="240" w:lineRule="auto"/>
        <w:rPr>
          <w:rFonts w:ascii="Verdana" w:eastAsia="Verdana" w:hAnsi="Verdana" w:cs="Verdana"/>
          <w:color w:val="000000" w:themeColor="text1"/>
          <w:sz w:val="20"/>
          <w:szCs w:val="20"/>
        </w:rPr>
      </w:pPr>
      <w:r>
        <w:rPr>
          <w:rFonts w:ascii="Verdana" w:eastAsia="Verdana" w:hAnsi="Verdana" w:cs="Verdana"/>
          <w:color w:val="000000" w:themeColor="text1"/>
          <w:sz w:val="20"/>
          <w:szCs w:val="20"/>
        </w:rPr>
        <w:t xml:space="preserve">The growing awareness by all research funders during </w:t>
      </w:r>
      <w:r w:rsidR="003D1D8F">
        <w:rPr>
          <w:rFonts w:ascii="Verdana" w:eastAsia="Verdana" w:hAnsi="Verdana" w:cs="Verdana"/>
          <w:color w:val="000000" w:themeColor="text1"/>
          <w:sz w:val="20"/>
          <w:szCs w:val="20"/>
        </w:rPr>
        <w:t>the last years of the issue</w:t>
      </w:r>
      <w:r>
        <w:rPr>
          <w:rFonts w:ascii="Verdana" w:eastAsia="Verdana" w:hAnsi="Verdana" w:cs="Verdana"/>
          <w:color w:val="000000" w:themeColor="text1"/>
          <w:sz w:val="20"/>
          <w:szCs w:val="20"/>
        </w:rPr>
        <w:t>s</w:t>
      </w:r>
      <w:r w:rsidR="003D1D8F">
        <w:rPr>
          <w:rFonts w:ascii="Verdana" w:eastAsia="Verdana" w:hAnsi="Verdana" w:cs="Verdana"/>
          <w:color w:val="000000" w:themeColor="text1"/>
          <w:sz w:val="20"/>
          <w:szCs w:val="20"/>
        </w:rPr>
        <w:t xml:space="preserve"> of trust and certification</w:t>
      </w:r>
      <w:r>
        <w:rPr>
          <w:rFonts w:ascii="Verdana" w:eastAsia="Verdana" w:hAnsi="Verdana" w:cs="Verdana"/>
          <w:color w:val="000000" w:themeColor="text1"/>
          <w:sz w:val="20"/>
          <w:szCs w:val="20"/>
        </w:rPr>
        <w:t xml:space="preserve">, related to </w:t>
      </w:r>
      <w:proofErr w:type="spellStart"/>
      <w:r>
        <w:rPr>
          <w:rFonts w:ascii="Verdana" w:eastAsia="Verdana" w:hAnsi="Verdana" w:cs="Verdana"/>
          <w:color w:val="000000" w:themeColor="text1"/>
          <w:sz w:val="20"/>
          <w:szCs w:val="20"/>
        </w:rPr>
        <w:t>longterm</w:t>
      </w:r>
      <w:proofErr w:type="spellEnd"/>
      <w:r>
        <w:rPr>
          <w:rFonts w:ascii="Verdana" w:eastAsia="Verdana" w:hAnsi="Verdana" w:cs="Verdana"/>
          <w:color w:val="000000" w:themeColor="text1"/>
          <w:sz w:val="20"/>
          <w:szCs w:val="20"/>
        </w:rPr>
        <w:t xml:space="preserve"> preservation and open access,</w:t>
      </w:r>
      <w:r w:rsidR="003D1D8F">
        <w:rPr>
          <w:rFonts w:ascii="Verdana" w:eastAsia="Verdana" w:hAnsi="Verdana" w:cs="Verdana"/>
          <w:color w:val="000000" w:themeColor="text1"/>
          <w:sz w:val="20"/>
          <w:szCs w:val="20"/>
        </w:rPr>
        <w:t xml:space="preserve"> </w:t>
      </w:r>
      <w:r>
        <w:rPr>
          <w:rFonts w:ascii="Verdana" w:eastAsia="Verdana" w:hAnsi="Verdana" w:cs="Verdana"/>
          <w:color w:val="000000" w:themeColor="text1"/>
          <w:sz w:val="20"/>
          <w:szCs w:val="20"/>
        </w:rPr>
        <w:t>ha</w:t>
      </w:r>
      <w:r w:rsidR="003D1D8F">
        <w:rPr>
          <w:rFonts w:ascii="Verdana" w:eastAsia="Verdana" w:hAnsi="Verdana" w:cs="Verdana"/>
          <w:color w:val="000000" w:themeColor="text1"/>
          <w:sz w:val="20"/>
          <w:szCs w:val="20"/>
        </w:rPr>
        <w:t xml:space="preserve">s increased </w:t>
      </w:r>
      <w:r>
        <w:rPr>
          <w:rFonts w:ascii="Verdana" w:eastAsia="Verdana" w:hAnsi="Verdana" w:cs="Verdana"/>
          <w:color w:val="000000" w:themeColor="text1"/>
          <w:sz w:val="20"/>
          <w:szCs w:val="20"/>
        </w:rPr>
        <w:t xml:space="preserve">its importance for CESSDA as well.  </w:t>
      </w:r>
    </w:p>
    <w:p w14:paraId="0D9FF997" w14:textId="77777777" w:rsidR="00B17999" w:rsidRPr="00A17653" w:rsidRDefault="00B17999" w:rsidP="00A17653">
      <w:pPr>
        <w:spacing w:line="240" w:lineRule="auto"/>
        <w:rPr>
          <w:rFonts w:ascii="Verdana" w:eastAsia="Verdana" w:hAnsi="Verdana" w:cs="Verdana"/>
          <w:color w:val="000000" w:themeColor="text1"/>
          <w:sz w:val="20"/>
          <w:szCs w:val="20"/>
        </w:rPr>
      </w:pPr>
    </w:p>
    <w:p w14:paraId="4D36BD0B" w14:textId="77777777" w:rsidR="003A3495" w:rsidRPr="009E1F15" w:rsidRDefault="003A3495" w:rsidP="00A17653">
      <w:pPr>
        <w:spacing w:line="240" w:lineRule="auto"/>
        <w:rPr>
          <w:rFonts w:ascii="Verdana" w:eastAsia="Verdana" w:hAnsi="Verdana" w:cs="Verdana"/>
          <w:b/>
          <w:color w:val="000000" w:themeColor="text1"/>
          <w:lang w:val="en-GB"/>
        </w:rPr>
      </w:pPr>
      <w:r w:rsidRPr="009E1F15">
        <w:rPr>
          <w:rFonts w:ascii="Verdana" w:eastAsia="Verdana" w:hAnsi="Verdana" w:cs="Verdana"/>
          <w:b/>
          <w:color w:val="000000" w:themeColor="text1"/>
          <w:lang w:val="en-GB"/>
        </w:rPr>
        <w:t>Workshop: general</w:t>
      </w:r>
    </w:p>
    <w:p w14:paraId="47FF28C3" w14:textId="77777777" w:rsidR="003A3495" w:rsidRPr="00A17653" w:rsidRDefault="003A3495" w:rsidP="00A17653">
      <w:pPr>
        <w:spacing w:line="240" w:lineRule="auto"/>
        <w:rPr>
          <w:rFonts w:ascii="Verdana" w:eastAsia="Verdana" w:hAnsi="Verdana" w:cs="Verdana"/>
          <w:color w:val="000000" w:themeColor="text1"/>
          <w:sz w:val="20"/>
          <w:szCs w:val="20"/>
          <w:lang w:val="en-GB"/>
        </w:rPr>
      </w:pPr>
      <w:r w:rsidRPr="00A17653">
        <w:rPr>
          <w:rFonts w:ascii="Verdana" w:eastAsia="Verdana" w:hAnsi="Verdana" w:cs="Verdana"/>
          <w:color w:val="000000" w:themeColor="text1"/>
          <w:sz w:val="20"/>
          <w:szCs w:val="20"/>
          <w:lang w:val="en-GB"/>
        </w:rPr>
        <w:t>During the workshop the issue was looked upon in its entirety, in particular focusing on what still has to be done to improve trust. After an introduction in which the past activities in this field were recapitulated</w:t>
      </w:r>
      <w:r w:rsidR="000A7103">
        <w:rPr>
          <w:rFonts w:ascii="Verdana" w:eastAsia="Verdana" w:hAnsi="Verdana" w:cs="Verdana"/>
          <w:color w:val="000000" w:themeColor="text1"/>
          <w:sz w:val="20"/>
          <w:szCs w:val="20"/>
          <w:lang w:val="en-GB"/>
        </w:rPr>
        <w:t>,</w:t>
      </w:r>
      <w:r w:rsidRPr="00A17653">
        <w:rPr>
          <w:rFonts w:ascii="Verdana" w:eastAsia="Verdana" w:hAnsi="Verdana" w:cs="Verdana"/>
          <w:color w:val="000000" w:themeColor="text1"/>
          <w:sz w:val="20"/>
          <w:szCs w:val="20"/>
          <w:lang w:val="en-GB"/>
        </w:rPr>
        <w:t xml:space="preserve"> as indicated in the preceding paragraph</w:t>
      </w:r>
      <w:r w:rsidR="000A7103">
        <w:rPr>
          <w:rFonts w:ascii="Verdana" w:eastAsia="Verdana" w:hAnsi="Verdana" w:cs="Verdana"/>
          <w:color w:val="000000" w:themeColor="text1"/>
          <w:sz w:val="20"/>
          <w:szCs w:val="20"/>
          <w:lang w:val="en-GB"/>
        </w:rPr>
        <w:t>,</w:t>
      </w:r>
      <w:r w:rsidRPr="00A17653">
        <w:rPr>
          <w:rFonts w:ascii="Verdana" w:eastAsia="Verdana" w:hAnsi="Verdana" w:cs="Verdana"/>
          <w:color w:val="000000" w:themeColor="text1"/>
          <w:sz w:val="20"/>
          <w:szCs w:val="20"/>
          <w:lang w:val="en-GB"/>
        </w:rPr>
        <w:t xml:space="preserve"> most of the discussions were aimed at the “unresolved trust issues”</w:t>
      </w:r>
      <w:r w:rsidR="00902A5D">
        <w:rPr>
          <w:rFonts w:ascii="Verdana" w:eastAsia="Verdana" w:hAnsi="Verdana" w:cs="Verdana"/>
          <w:color w:val="000000" w:themeColor="text1"/>
          <w:sz w:val="20"/>
          <w:szCs w:val="20"/>
          <w:lang w:val="en-GB"/>
        </w:rPr>
        <w:t xml:space="preserve"> and the formation of a new trust working group. </w:t>
      </w:r>
      <w:r w:rsidRPr="00A17653">
        <w:rPr>
          <w:rFonts w:ascii="Verdana" w:eastAsia="Verdana" w:hAnsi="Verdana" w:cs="Verdana"/>
          <w:color w:val="000000" w:themeColor="text1"/>
          <w:sz w:val="20"/>
          <w:szCs w:val="20"/>
          <w:lang w:val="en-GB"/>
        </w:rPr>
        <w:t xml:space="preserve">These discussions are summarised here. </w:t>
      </w:r>
      <w:r w:rsidR="00612679">
        <w:rPr>
          <w:rFonts w:ascii="Verdana" w:eastAsia="Verdana" w:hAnsi="Verdana" w:cs="Verdana"/>
          <w:color w:val="000000" w:themeColor="text1"/>
          <w:sz w:val="20"/>
          <w:szCs w:val="20"/>
          <w:lang w:val="en-GB"/>
        </w:rPr>
        <w:t>Several</w:t>
      </w:r>
      <w:r w:rsidRPr="00A17653">
        <w:rPr>
          <w:rFonts w:ascii="Verdana" w:eastAsia="Verdana" w:hAnsi="Verdana" w:cs="Verdana"/>
          <w:color w:val="000000" w:themeColor="text1"/>
          <w:sz w:val="20"/>
          <w:szCs w:val="20"/>
          <w:lang w:val="en-GB"/>
        </w:rPr>
        <w:t xml:space="preserve"> conclusions w</w:t>
      </w:r>
      <w:r w:rsidR="00612679">
        <w:rPr>
          <w:rFonts w:ascii="Verdana" w:eastAsia="Verdana" w:hAnsi="Verdana" w:cs="Verdana"/>
          <w:color w:val="000000" w:themeColor="text1"/>
          <w:sz w:val="20"/>
          <w:szCs w:val="20"/>
          <w:lang w:val="en-GB"/>
        </w:rPr>
        <w:t>ere arrived at</w:t>
      </w:r>
      <w:r w:rsidRPr="00A17653">
        <w:rPr>
          <w:rFonts w:ascii="Verdana" w:eastAsia="Verdana" w:hAnsi="Verdana" w:cs="Verdana"/>
          <w:color w:val="000000" w:themeColor="text1"/>
          <w:sz w:val="20"/>
          <w:szCs w:val="20"/>
          <w:lang w:val="en-GB"/>
        </w:rPr>
        <w:t xml:space="preserve"> which will be communicated to CESSDA. The work will be continued in </w:t>
      </w:r>
      <w:r w:rsidR="000A7103">
        <w:rPr>
          <w:rFonts w:ascii="Verdana" w:eastAsia="Verdana" w:hAnsi="Verdana" w:cs="Verdana"/>
          <w:color w:val="000000" w:themeColor="text1"/>
          <w:sz w:val="20"/>
          <w:szCs w:val="20"/>
          <w:lang w:val="en-GB"/>
        </w:rPr>
        <w:t xml:space="preserve">task 4.3 of the </w:t>
      </w:r>
      <w:proofErr w:type="spellStart"/>
      <w:r w:rsidR="000A7103">
        <w:rPr>
          <w:rFonts w:ascii="Verdana" w:eastAsia="Verdana" w:hAnsi="Verdana" w:cs="Verdana"/>
          <w:color w:val="000000" w:themeColor="text1"/>
          <w:sz w:val="20"/>
          <w:szCs w:val="20"/>
          <w:lang w:val="en-GB"/>
        </w:rPr>
        <w:t>SaW</w:t>
      </w:r>
      <w:proofErr w:type="spellEnd"/>
      <w:r w:rsidR="000A7103">
        <w:rPr>
          <w:rFonts w:ascii="Verdana" w:eastAsia="Verdana" w:hAnsi="Verdana" w:cs="Verdana"/>
          <w:color w:val="000000" w:themeColor="text1"/>
          <w:sz w:val="20"/>
          <w:szCs w:val="20"/>
          <w:lang w:val="en-GB"/>
        </w:rPr>
        <w:t xml:space="preserve"> project.</w:t>
      </w:r>
    </w:p>
    <w:p w14:paraId="22CB8B8C" w14:textId="77777777" w:rsidR="00B17999" w:rsidRPr="00A17653" w:rsidRDefault="00B17999" w:rsidP="00A17653">
      <w:pPr>
        <w:spacing w:line="240" w:lineRule="auto"/>
        <w:rPr>
          <w:rFonts w:ascii="Verdana" w:eastAsia="Verdana" w:hAnsi="Verdana" w:cs="Verdana"/>
          <w:color w:val="000000" w:themeColor="text1"/>
          <w:sz w:val="20"/>
          <w:szCs w:val="20"/>
          <w:lang w:val="en-GB"/>
        </w:rPr>
      </w:pPr>
    </w:p>
    <w:p w14:paraId="75B53101" w14:textId="77777777" w:rsidR="004F7F6F" w:rsidRPr="00A17653" w:rsidRDefault="004F7F6F" w:rsidP="00A17653">
      <w:pPr>
        <w:spacing w:line="240" w:lineRule="auto"/>
        <w:rPr>
          <w:rFonts w:ascii="Verdana" w:eastAsia="Verdana" w:hAnsi="Verdana" w:cs="Verdana"/>
          <w:bCs/>
          <w:color w:val="000000" w:themeColor="text1"/>
          <w:sz w:val="20"/>
          <w:szCs w:val="20"/>
        </w:rPr>
      </w:pPr>
    </w:p>
    <w:p w14:paraId="4325E794" w14:textId="77777777" w:rsidR="004F7F6F" w:rsidRPr="009E1F15" w:rsidRDefault="004F7F6F" w:rsidP="00A17653">
      <w:pPr>
        <w:spacing w:line="240" w:lineRule="auto"/>
        <w:rPr>
          <w:rFonts w:ascii="Verdana" w:eastAsia="Verdana" w:hAnsi="Verdana" w:cs="Verdana"/>
          <w:b/>
          <w:color w:val="000000" w:themeColor="text1"/>
          <w:lang w:val="en-GB"/>
        </w:rPr>
      </w:pPr>
      <w:r w:rsidRPr="009E1F15">
        <w:rPr>
          <w:rFonts w:ascii="Verdana" w:eastAsia="Verdana" w:hAnsi="Verdana" w:cs="Verdana"/>
          <w:b/>
          <w:color w:val="000000" w:themeColor="text1"/>
          <w:lang w:val="en-GB"/>
        </w:rPr>
        <w:t>A. Creating awareness and knowledge of trust issues generally</w:t>
      </w:r>
    </w:p>
    <w:p w14:paraId="2031E81E" w14:textId="77777777" w:rsidR="004F7F6F" w:rsidRPr="009E1F15" w:rsidRDefault="004F7F6F" w:rsidP="00A17653">
      <w:pPr>
        <w:spacing w:line="240" w:lineRule="auto"/>
        <w:rPr>
          <w:rFonts w:ascii="Verdana" w:eastAsia="Verdana" w:hAnsi="Verdana" w:cs="Verdana"/>
          <w:b/>
          <w:color w:val="000000" w:themeColor="text1"/>
          <w:lang w:val="en-GB"/>
        </w:rPr>
      </w:pPr>
      <w:r w:rsidRPr="009E1F15">
        <w:rPr>
          <w:rFonts w:ascii="Verdana" w:eastAsia="Verdana" w:hAnsi="Verdana" w:cs="Verdana"/>
          <w:b/>
          <w:color w:val="000000" w:themeColor="text1"/>
          <w:lang w:val="en-GB"/>
        </w:rPr>
        <w:t>Certification within CESSDA: progress</w:t>
      </w:r>
    </w:p>
    <w:p w14:paraId="35A28816" w14:textId="77777777" w:rsidR="004F7F6F" w:rsidRPr="00A17653" w:rsidRDefault="004F7F6F" w:rsidP="00A17653">
      <w:pPr>
        <w:spacing w:line="240" w:lineRule="auto"/>
        <w:rPr>
          <w:rFonts w:ascii="Verdana" w:eastAsia="Verdana" w:hAnsi="Verdana" w:cs="Verdana"/>
          <w:color w:val="000000" w:themeColor="text1"/>
          <w:sz w:val="20"/>
          <w:szCs w:val="20"/>
          <w:lang w:val="en-GB"/>
        </w:rPr>
      </w:pPr>
    </w:p>
    <w:p w14:paraId="374B8EE2" w14:textId="77777777" w:rsidR="002427BA" w:rsidRPr="009E1F15" w:rsidRDefault="002427BA" w:rsidP="00A17653">
      <w:pPr>
        <w:spacing w:line="240" w:lineRule="auto"/>
        <w:rPr>
          <w:rFonts w:ascii="Verdana" w:eastAsia="Verdana" w:hAnsi="Verdana" w:cs="Verdana"/>
          <w:b/>
          <w:i/>
          <w:color w:val="000000" w:themeColor="text1"/>
          <w:sz w:val="20"/>
          <w:szCs w:val="20"/>
          <w:lang w:val="en-GB"/>
        </w:rPr>
      </w:pPr>
      <w:r w:rsidRPr="009E1F15">
        <w:rPr>
          <w:rFonts w:ascii="Verdana" w:eastAsia="Verdana" w:hAnsi="Verdana" w:cs="Verdana"/>
          <w:b/>
          <w:i/>
          <w:color w:val="000000" w:themeColor="text1"/>
          <w:sz w:val="20"/>
          <w:szCs w:val="20"/>
          <w:lang w:val="en-GB"/>
        </w:rPr>
        <w:t>Status so far</w:t>
      </w:r>
    </w:p>
    <w:p w14:paraId="68B5343D" w14:textId="77777777" w:rsidR="00271A89" w:rsidRPr="00A17653" w:rsidRDefault="00271A89" w:rsidP="00A17653">
      <w:pPr>
        <w:spacing w:line="240" w:lineRule="auto"/>
        <w:rPr>
          <w:rFonts w:ascii="Verdana" w:eastAsia="Verdana" w:hAnsi="Verdana" w:cs="Verdana"/>
          <w:color w:val="000000" w:themeColor="text1"/>
          <w:sz w:val="20"/>
          <w:szCs w:val="20"/>
          <w:lang w:val="en-GB"/>
        </w:rPr>
      </w:pPr>
      <w:r w:rsidRPr="00A17653">
        <w:rPr>
          <w:rFonts w:ascii="Verdana" w:eastAsia="Verdana" w:hAnsi="Verdana" w:cs="Verdana"/>
          <w:color w:val="000000" w:themeColor="text1"/>
          <w:sz w:val="20"/>
          <w:szCs w:val="20"/>
          <w:lang w:val="en-GB"/>
        </w:rPr>
        <w:t xml:space="preserve">At the time of the workshop, December 2015, the status is that </w:t>
      </w:r>
      <w:r w:rsidR="00612679">
        <w:rPr>
          <w:rFonts w:ascii="Verdana" w:eastAsia="Verdana" w:hAnsi="Verdana" w:cs="Verdana"/>
          <w:color w:val="000000" w:themeColor="text1"/>
          <w:sz w:val="20"/>
          <w:szCs w:val="20"/>
          <w:lang w:val="en-GB"/>
        </w:rPr>
        <w:t>some</w:t>
      </w:r>
      <w:r w:rsidRPr="00A17653">
        <w:rPr>
          <w:rFonts w:ascii="Verdana" w:eastAsia="Verdana" w:hAnsi="Verdana" w:cs="Verdana"/>
          <w:color w:val="000000" w:themeColor="text1"/>
          <w:sz w:val="20"/>
          <w:szCs w:val="20"/>
          <w:lang w:val="en-GB"/>
        </w:rPr>
        <w:t xml:space="preserve"> CESSDA </w:t>
      </w:r>
      <w:r w:rsidR="00612679">
        <w:rPr>
          <w:rFonts w:ascii="Verdana" w:eastAsia="Verdana" w:hAnsi="Verdana" w:cs="Verdana"/>
          <w:color w:val="000000" w:themeColor="text1"/>
          <w:sz w:val="20"/>
          <w:szCs w:val="20"/>
          <w:lang w:val="en-GB"/>
        </w:rPr>
        <w:t>SP’s</w:t>
      </w:r>
      <w:r w:rsidRPr="00A17653">
        <w:rPr>
          <w:rFonts w:ascii="Verdana" w:eastAsia="Verdana" w:hAnsi="Verdana" w:cs="Verdana"/>
          <w:color w:val="000000" w:themeColor="text1"/>
          <w:sz w:val="20"/>
          <w:szCs w:val="20"/>
          <w:lang w:val="en-GB"/>
        </w:rPr>
        <w:t xml:space="preserve"> ha</w:t>
      </w:r>
      <w:r w:rsidR="00612679">
        <w:rPr>
          <w:rFonts w:ascii="Verdana" w:eastAsia="Verdana" w:hAnsi="Verdana" w:cs="Verdana"/>
          <w:color w:val="000000" w:themeColor="text1"/>
          <w:sz w:val="20"/>
          <w:szCs w:val="20"/>
          <w:lang w:val="en-GB"/>
        </w:rPr>
        <w:t>ve</w:t>
      </w:r>
      <w:r w:rsidRPr="00A17653">
        <w:rPr>
          <w:rFonts w:ascii="Verdana" w:eastAsia="Verdana" w:hAnsi="Verdana" w:cs="Verdana"/>
          <w:color w:val="000000" w:themeColor="text1"/>
          <w:sz w:val="20"/>
          <w:szCs w:val="20"/>
          <w:lang w:val="en-GB"/>
        </w:rPr>
        <w:t xml:space="preserve"> </w:t>
      </w:r>
      <w:r w:rsidR="00612679">
        <w:rPr>
          <w:rFonts w:ascii="Verdana" w:eastAsia="Verdana" w:hAnsi="Verdana" w:cs="Verdana"/>
          <w:color w:val="000000" w:themeColor="text1"/>
          <w:sz w:val="20"/>
          <w:szCs w:val="20"/>
          <w:lang w:val="en-GB"/>
        </w:rPr>
        <w:t>indeed</w:t>
      </w:r>
      <w:r w:rsidR="00612679" w:rsidRPr="00A17653">
        <w:rPr>
          <w:rFonts w:ascii="Verdana" w:eastAsia="Verdana" w:hAnsi="Verdana" w:cs="Verdana"/>
          <w:color w:val="000000" w:themeColor="text1"/>
          <w:sz w:val="20"/>
          <w:szCs w:val="20"/>
          <w:lang w:val="en-GB"/>
        </w:rPr>
        <w:t xml:space="preserve"> </w:t>
      </w:r>
      <w:r w:rsidRPr="00A17653">
        <w:rPr>
          <w:rFonts w:ascii="Verdana" w:eastAsia="Verdana" w:hAnsi="Verdana" w:cs="Verdana"/>
          <w:color w:val="000000" w:themeColor="text1"/>
          <w:sz w:val="20"/>
          <w:szCs w:val="20"/>
          <w:lang w:val="en-GB"/>
        </w:rPr>
        <w:t xml:space="preserve">achieved DSA-certification or </w:t>
      </w:r>
      <w:r w:rsidR="00612679">
        <w:rPr>
          <w:rFonts w:ascii="Verdana" w:eastAsia="Verdana" w:hAnsi="Verdana" w:cs="Verdana"/>
          <w:color w:val="000000" w:themeColor="text1"/>
          <w:sz w:val="20"/>
          <w:szCs w:val="20"/>
          <w:lang w:val="en-GB"/>
        </w:rPr>
        <w:t>are</w:t>
      </w:r>
      <w:r w:rsidRPr="00A17653">
        <w:rPr>
          <w:rFonts w:ascii="Verdana" w:eastAsia="Verdana" w:hAnsi="Verdana" w:cs="Verdana"/>
          <w:color w:val="000000" w:themeColor="text1"/>
          <w:sz w:val="20"/>
          <w:szCs w:val="20"/>
          <w:lang w:val="en-GB"/>
        </w:rPr>
        <w:t xml:space="preserve"> very close to it: 5 out of the 15 CESSDA </w:t>
      </w:r>
      <w:r w:rsidR="00612679">
        <w:rPr>
          <w:rFonts w:ascii="Verdana" w:eastAsia="Verdana" w:hAnsi="Verdana" w:cs="Verdana"/>
          <w:color w:val="000000" w:themeColor="text1"/>
          <w:sz w:val="20"/>
          <w:szCs w:val="20"/>
          <w:lang w:val="en-GB"/>
        </w:rPr>
        <w:t>SP’s</w:t>
      </w:r>
      <w:r w:rsidRPr="00A17653">
        <w:rPr>
          <w:rFonts w:ascii="Verdana" w:eastAsia="Verdana" w:hAnsi="Verdana" w:cs="Verdana"/>
          <w:color w:val="000000" w:themeColor="text1"/>
          <w:sz w:val="20"/>
          <w:szCs w:val="20"/>
          <w:lang w:val="en-GB"/>
        </w:rPr>
        <w:t xml:space="preserve">. </w:t>
      </w:r>
    </w:p>
    <w:p w14:paraId="0AA1F496" w14:textId="77777777" w:rsidR="00271A89" w:rsidRPr="00A17653" w:rsidRDefault="00271A89" w:rsidP="00A17653">
      <w:pPr>
        <w:spacing w:line="240" w:lineRule="auto"/>
        <w:rPr>
          <w:rFonts w:ascii="Verdana" w:eastAsia="Verdana" w:hAnsi="Verdana" w:cs="Verdana"/>
          <w:color w:val="000000" w:themeColor="text1"/>
          <w:sz w:val="20"/>
          <w:szCs w:val="20"/>
          <w:lang w:val="en-GB"/>
        </w:rPr>
      </w:pPr>
    </w:p>
    <w:p w14:paraId="0230CB9A" w14:textId="77777777" w:rsidR="00271A89" w:rsidRPr="00A17653" w:rsidRDefault="00271A89" w:rsidP="00A17653">
      <w:pPr>
        <w:spacing w:line="240" w:lineRule="auto"/>
        <w:rPr>
          <w:rFonts w:ascii="Verdana" w:eastAsia="Verdana" w:hAnsi="Verdana" w:cs="Verdana"/>
          <w:color w:val="000000" w:themeColor="text1"/>
          <w:sz w:val="20"/>
          <w:szCs w:val="20"/>
          <w:lang w:val="en-GB"/>
        </w:rPr>
      </w:pPr>
      <w:r w:rsidRPr="00A17653">
        <w:rPr>
          <w:rFonts w:ascii="Verdana" w:eastAsia="Verdana" w:hAnsi="Verdana" w:cs="Verdana"/>
          <w:color w:val="000000" w:themeColor="text1"/>
          <w:sz w:val="20"/>
          <w:szCs w:val="20"/>
          <w:lang w:val="en-GB"/>
        </w:rPr>
        <w:t xml:space="preserve">This result can be described as disappointing. </w:t>
      </w:r>
      <w:r w:rsidR="00612679">
        <w:rPr>
          <w:rFonts w:ascii="Verdana" w:eastAsia="Verdana" w:hAnsi="Verdana" w:cs="Verdana"/>
          <w:color w:val="000000" w:themeColor="text1"/>
          <w:sz w:val="20"/>
          <w:szCs w:val="20"/>
          <w:lang w:val="en-GB"/>
        </w:rPr>
        <w:t>While</w:t>
      </w:r>
      <w:r w:rsidRPr="00A17653">
        <w:rPr>
          <w:rFonts w:ascii="Verdana" w:eastAsia="Verdana" w:hAnsi="Verdana" w:cs="Verdana"/>
          <w:color w:val="000000" w:themeColor="text1"/>
          <w:sz w:val="20"/>
          <w:szCs w:val="20"/>
          <w:lang w:val="en-GB"/>
        </w:rPr>
        <w:t xml:space="preserve"> it is encouraging that five SP’s in CESSDA have reached this status, another ten still have to get there. There are also aspiring members and none of these SP’s to be has </w:t>
      </w:r>
      <w:r w:rsidR="003A3495" w:rsidRPr="00A17653">
        <w:rPr>
          <w:rFonts w:ascii="Verdana" w:eastAsia="Verdana" w:hAnsi="Verdana" w:cs="Verdana"/>
          <w:color w:val="000000" w:themeColor="text1"/>
          <w:sz w:val="20"/>
          <w:szCs w:val="20"/>
          <w:lang w:val="en-GB"/>
        </w:rPr>
        <w:t xml:space="preserve">achieved DSA-compliancy </w:t>
      </w:r>
      <w:r w:rsidRPr="00A17653">
        <w:rPr>
          <w:rFonts w:ascii="Verdana" w:eastAsia="Verdana" w:hAnsi="Verdana" w:cs="Verdana"/>
          <w:color w:val="000000" w:themeColor="text1"/>
          <w:sz w:val="20"/>
          <w:szCs w:val="20"/>
          <w:lang w:val="en-GB"/>
        </w:rPr>
        <w:t>so far.</w:t>
      </w:r>
    </w:p>
    <w:p w14:paraId="24FF93C3" w14:textId="77777777" w:rsidR="00271A89" w:rsidRPr="00A17653" w:rsidRDefault="00271A89" w:rsidP="00A17653">
      <w:pPr>
        <w:spacing w:line="240" w:lineRule="auto"/>
        <w:rPr>
          <w:rFonts w:ascii="Verdana" w:eastAsia="Verdana" w:hAnsi="Verdana" w:cs="Verdana"/>
          <w:color w:val="000000" w:themeColor="text1"/>
          <w:sz w:val="20"/>
          <w:szCs w:val="20"/>
          <w:lang w:val="en-GB"/>
        </w:rPr>
      </w:pPr>
    </w:p>
    <w:p w14:paraId="7BD457E3" w14:textId="77777777" w:rsidR="00271A89" w:rsidRPr="00A17653" w:rsidRDefault="000A7103" w:rsidP="00A17653">
      <w:pPr>
        <w:spacing w:line="240" w:lineRule="auto"/>
        <w:rPr>
          <w:rFonts w:ascii="Verdana" w:eastAsia="Verdana" w:hAnsi="Verdana" w:cs="Verdana"/>
          <w:color w:val="000000" w:themeColor="text1"/>
          <w:sz w:val="20"/>
          <w:szCs w:val="20"/>
          <w:lang w:val="en-GB"/>
        </w:rPr>
      </w:pPr>
      <w:r>
        <w:rPr>
          <w:rFonts w:ascii="Verdana" w:eastAsia="Verdana" w:hAnsi="Verdana" w:cs="Verdana"/>
          <w:color w:val="000000" w:themeColor="text1"/>
          <w:sz w:val="20"/>
          <w:szCs w:val="20"/>
          <w:lang w:val="en-GB"/>
        </w:rPr>
        <w:t>There c</w:t>
      </w:r>
      <w:r w:rsidR="002427BA" w:rsidRPr="00A17653">
        <w:rPr>
          <w:rFonts w:ascii="Verdana" w:eastAsia="Verdana" w:hAnsi="Verdana" w:cs="Verdana"/>
          <w:color w:val="000000" w:themeColor="text1"/>
          <w:sz w:val="20"/>
          <w:szCs w:val="20"/>
          <w:lang w:val="en-GB"/>
        </w:rPr>
        <w:t>ertainly</w:t>
      </w:r>
      <w:r>
        <w:rPr>
          <w:rFonts w:ascii="Verdana" w:eastAsia="Verdana" w:hAnsi="Verdana" w:cs="Verdana"/>
          <w:color w:val="000000" w:themeColor="text1"/>
          <w:sz w:val="20"/>
          <w:szCs w:val="20"/>
          <w:lang w:val="en-GB"/>
        </w:rPr>
        <w:t xml:space="preserve"> is </w:t>
      </w:r>
      <w:r w:rsidR="00271A89" w:rsidRPr="00A17653">
        <w:rPr>
          <w:rFonts w:ascii="Verdana" w:eastAsia="Verdana" w:hAnsi="Verdana" w:cs="Verdana"/>
          <w:color w:val="000000" w:themeColor="text1"/>
          <w:sz w:val="20"/>
          <w:szCs w:val="20"/>
          <w:lang w:val="en-GB"/>
        </w:rPr>
        <w:t xml:space="preserve">a challenging task </w:t>
      </w:r>
      <w:r w:rsidR="00612679">
        <w:rPr>
          <w:rFonts w:ascii="Verdana" w:eastAsia="Verdana" w:hAnsi="Verdana" w:cs="Verdana"/>
          <w:color w:val="000000" w:themeColor="text1"/>
          <w:sz w:val="20"/>
          <w:szCs w:val="20"/>
          <w:lang w:val="en-GB"/>
        </w:rPr>
        <w:t xml:space="preserve">still </w:t>
      </w:r>
      <w:r w:rsidR="00271A89" w:rsidRPr="00A17653">
        <w:rPr>
          <w:rFonts w:ascii="Verdana" w:eastAsia="Verdana" w:hAnsi="Verdana" w:cs="Verdana"/>
          <w:color w:val="000000" w:themeColor="text1"/>
          <w:sz w:val="20"/>
          <w:szCs w:val="20"/>
          <w:lang w:val="en-GB"/>
        </w:rPr>
        <w:t xml:space="preserve">ahead in this field. Up to </w:t>
      </w:r>
      <w:r w:rsidR="00612679">
        <w:rPr>
          <w:rFonts w:ascii="Verdana" w:eastAsia="Verdana" w:hAnsi="Verdana" w:cs="Verdana"/>
          <w:color w:val="000000" w:themeColor="text1"/>
          <w:sz w:val="20"/>
          <w:szCs w:val="20"/>
          <w:lang w:val="en-GB"/>
        </w:rPr>
        <w:t xml:space="preserve">now </w:t>
      </w:r>
      <w:r w:rsidR="00271A89" w:rsidRPr="00A17653">
        <w:rPr>
          <w:rFonts w:ascii="Verdana" w:eastAsia="Verdana" w:hAnsi="Verdana" w:cs="Verdana"/>
          <w:color w:val="000000" w:themeColor="text1"/>
          <w:sz w:val="20"/>
          <w:szCs w:val="20"/>
          <w:lang w:val="en-GB"/>
        </w:rPr>
        <w:t xml:space="preserve">only a </w:t>
      </w:r>
      <w:r w:rsidR="003A3495" w:rsidRPr="00A17653">
        <w:rPr>
          <w:rFonts w:ascii="Verdana" w:eastAsia="Verdana" w:hAnsi="Verdana" w:cs="Verdana"/>
          <w:color w:val="000000" w:themeColor="text1"/>
          <w:sz w:val="20"/>
          <w:szCs w:val="20"/>
          <w:lang w:val="en-GB"/>
        </w:rPr>
        <w:t>minority of the CESSDA SP’s has</w:t>
      </w:r>
      <w:r w:rsidR="00271A89" w:rsidRPr="00A17653">
        <w:rPr>
          <w:rFonts w:ascii="Verdana" w:eastAsia="Verdana" w:hAnsi="Verdana" w:cs="Verdana"/>
          <w:color w:val="000000" w:themeColor="text1"/>
          <w:sz w:val="20"/>
          <w:szCs w:val="20"/>
          <w:lang w:val="en-GB"/>
        </w:rPr>
        <w:t xml:space="preserve"> reached the requ</w:t>
      </w:r>
      <w:r w:rsidR="002427BA" w:rsidRPr="00A17653">
        <w:rPr>
          <w:rFonts w:ascii="Verdana" w:eastAsia="Verdana" w:hAnsi="Verdana" w:cs="Verdana"/>
          <w:color w:val="000000" w:themeColor="text1"/>
          <w:sz w:val="20"/>
          <w:szCs w:val="20"/>
          <w:lang w:val="en-GB"/>
        </w:rPr>
        <w:t>ired certification level. One of t</w:t>
      </w:r>
      <w:r w:rsidR="00271A89" w:rsidRPr="00A17653">
        <w:rPr>
          <w:rFonts w:ascii="Verdana" w:eastAsia="Verdana" w:hAnsi="Verdana" w:cs="Verdana"/>
          <w:color w:val="000000" w:themeColor="text1"/>
          <w:sz w:val="20"/>
          <w:szCs w:val="20"/>
          <w:lang w:val="en-GB"/>
        </w:rPr>
        <w:t>he question</w:t>
      </w:r>
      <w:r w:rsidR="002427BA" w:rsidRPr="00A17653">
        <w:rPr>
          <w:rFonts w:ascii="Verdana" w:eastAsia="Verdana" w:hAnsi="Verdana" w:cs="Verdana"/>
          <w:color w:val="000000" w:themeColor="text1"/>
          <w:sz w:val="20"/>
          <w:szCs w:val="20"/>
          <w:lang w:val="en-GB"/>
        </w:rPr>
        <w:t>s</w:t>
      </w:r>
      <w:r w:rsidR="00271A89" w:rsidRPr="00A17653">
        <w:rPr>
          <w:rFonts w:ascii="Verdana" w:eastAsia="Verdana" w:hAnsi="Verdana" w:cs="Verdana"/>
          <w:color w:val="000000" w:themeColor="text1"/>
          <w:sz w:val="20"/>
          <w:szCs w:val="20"/>
          <w:lang w:val="en-GB"/>
        </w:rPr>
        <w:t xml:space="preserve"> is here how far the responsibility of CESSDA should go in encouraging, assisting and/or training SP’s in achieving the D</w:t>
      </w:r>
      <w:r w:rsidR="00612679">
        <w:rPr>
          <w:rFonts w:ascii="Verdana" w:eastAsia="Verdana" w:hAnsi="Verdana" w:cs="Verdana"/>
          <w:color w:val="000000" w:themeColor="text1"/>
          <w:sz w:val="20"/>
          <w:szCs w:val="20"/>
          <w:lang w:val="en-GB"/>
        </w:rPr>
        <w:t>S</w:t>
      </w:r>
      <w:r w:rsidR="00271A89" w:rsidRPr="00A17653">
        <w:rPr>
          <w:rFonts w:ascii="Verdana" w:eastAsia="Verdana" w:hAnsi="Verdana" w:cs="Verdana"/>
          <w:color w:val="000000" w:themeColor="text1"/>
          <w:sz w:val="20"/>
          <w:szCs w:val="20"/>
          <w:lang w:val="en-GB"/>
        </w:rPr>
        <w:t>A-compliancy</w:t>
      </w:r>
    </w:p>
    <w:p w14:paraId="1C3C8B37" w14:textId="77777777" w:rsidR="002427BA" w:rsidRPr="00A17653" w:rsidRDefault="002427BA" w:rsidP="00A17653">
      <w:pPr>
        <w:spacing w:line="240" w:lineRule="auto"/>
        <w:rPr>
          <w:rFonts w:ascii="Verdana" w:eastAsia="Verdana" w:hAnsi="Verdana" w:cs="Verdana"/>
          <w:color w:val="000000" w:themeColor="text1"/>
          <w:sz w:val="20"/>
          <w:szCs w:val="20"/>
          <w:lang w:val="en-GB"/>
        </w:rPr>
      </w:pPr>
    </w:p>
    <w:p w14:paraId="59B5783F" w14:textId="77777777" w:rsidR="004F7F6F" w:rsidRPr="009E1F15" w:rsidRDefault="004E051C" w:rsidP="00A17653">
      <w:pPr>
        <w:spacing w:line="240" w:lineRule="auto"/>
        <w:rPr>
          <w:rFonts w:ascii="Verdana" w:eastAsia="Verdana" w:hAnsi="Verdana" w:cs="Verdana"/>
          <w:b/>
          <w:i/>
          <w:color w:val="000000" w:themeColor="text1"/>
          <w:sz w:val="20"/>
          <w:szCs w:val="20"/>
          <w:lang w:val="en-GB"/>
        </w:rPr>
      </w:pPr>
      <w:r w:rsidRPr="009E1F15">
        <w:rPr>
          <w:rFonts w:ascii="Verdana" w:eastAsia="Verdana" w:hAnsi="Verdana" w:cs="Verdana"/>
          <w:b/>
          <w:i/>
          <w:color w:val="000000" w:themeColor="text1"/>
          <w:sz w:val="20"/>
          <w:szCs w:val="20"/>
          <w:lang w:val="en-GB"/>
        </w:rPr>
        <w:t>Experiences</w:t>
      </w:r>
    </w:p>
    <w:p w14:paraId="21D2FCBA" w14:textId="77777777" w:rsidR="004E051C" w:rsidRPr="00A17653" w:rsidRDefault="004E051C" w:rsidP="00A17653">
      <w:pPr>
        <w:spacing w:line="240" w:lineRule="auto"/>
        <w:rPr>
          <w:rFonts w:ascii="Verdana" w:eastAsia="Verdana" w:hAnsi="Verdana" w:cs="Verdana"/>
          <w:color w:val="000000" w:themeColor="text1"/>
          <w:sz w:val="20"/>
          <w:szCs w:val="20"/>
          <w:lang w:val="en-GB"/>
        </w:rPr>
      </w:pPr>
      <w:r w:rsidRPr="00A17653">
        <w:rPr>
          <w:rFonts w:ascii="Verdana" w:eastAsia="Verdana" w:hAnsi="Verdana" w:cs="Verdana"/>
          <w:color w:val="000000" w:themeColor="text1"/>
          <w:sz w:val="20"/>
          <w:szCs w:val="20"/>
          <w:lang w:val="en-GB"/>
        </w:rPr>
        <w:t xml:space="preserve">A very useful part of the workshop was </w:t>
      </w:r>
      <w:r w:rsidR="00612679">
        <w:rPr>
          <w:rFonts w:ascii="Verdana" w:eastAsia="Verdana" w:hAnsi="Verdana" w:cs="Verdana"/>
          <w:color w:val="000000" w:themeColor="text1"/>
          <w:sz w:val="20"/>
          <w:szCs w:val="20"/>
          <w:lang w:val="en-GB"/>
        </w:rPr>
        <w:t>that</w:t>
      </w:r>
      <w:r w:rsidRPr="00A17653">
        <w:rPr>
          <w:rFonts w:ascii="Verdana" w:eastAsia="Verdana" w:hAnsi="Verdana" w:cs="Verdana"/>
          <w:color w:val="000000" w:themeColor="text1"/>
          <w:sz w:val="20"/>
          <w:szCs w:val="20"/>
          <w:lang w:val="en-GB"/>
        </w:rPr>
        <w:t xml:space="preserve"> many of the present SP’s </w:t>
      </w:r>
      <w:r w:rsidR="00612679">
        <w:rPr>
          <w:rFonts w:ascii="Verdana" w:eastAsia="Verdana" w:hAnsi="Verdana" w:cs="Verdana"/>
          <w:color w:val="000000" w:themeColor="text1"/>
          <w:sz w:val="20"/>
          <w:szCs w:val="20"/>
          <w:lang w:val="en-GB"/>
        </w:rPr>
        <w:t xml:space="preserve">shared their experiences in </w:t>
      </w:r>
      <w:r w:rsidRPr="00A17653">
        <w:rPr>
          <w:rFonts w:ascii="Verdana" w:eastAsia="Verdana" w:hAnsi="Verdana" w:cs="Verdana"/>
          <w:color w:val="000000" w:themeColor="text1"/>
          <w:sz w:val="20"/>
          <w:szCs w:val="20"/>
          <w:lang w:val="en-GB"/>
        </w:rPr>
        <w:t xml:space="preserve">preparing for the DSA-certification. Some had finished that operation by achieving DSA-compliancy, others were still working on that.  </w:t>
      </w:r>
    </w:p>
    <w:p w14:paraId="36363E5E" w14:textId="77777777" w:rsidR="00E81F5C" w:rsidRPr="00A17653" w:rsidRDefault="00E81F5C" w:rsidP="00A17653">
      <w:pPr>
        <w:spacing w:line="240" w:lineRule="auto"/>
        <w:rPr>
          <w:rFonts w:ascii="Verdana" w:eastAsia="Verdana" w:hAnsi="Verdana" w:cs="Verdana"/>
          <w:color w:val="000000" w:themeColor="text1"/>
          <w:sz w:val="20"/>
          <w:szCs w:val="20"/>
          <w:lang w:val="en-GB"/>
        </w:rPr>
      </w:pPr>
    </w:p>
    <w:p w14:paraId="5A036AF9" w14:textId="77777777" w:rsidR="00E81F5C" w:rsidRPr="00A17653" w:rsidRDefault="00E81F5C" w:rsidP="00A17653">
      <w:pPr>
        <w:spacing w:line="240" w:lineRule="auto"/>
        <w:rPr>
          <w:rFonts w:ascii="Verdana" w:eastAsia="Verdana" w:hAnsi="Verdana" w:cs="Verdana"/>
          <w:color w:val="000000" w:themeColor="text1"/>
          <w:sz w:val="20"/>
          <w:szCs w:val="20"/>
          <w:lang w:val="en-GB"/>
        </w:rPr>
      </w:pPr>
      <w:r w:rsidRPr="00A17653">
        <w:rPr>
          <w:rFonts w:ascii="Verdana" w:eastAsia="Verdana" w:hAnsi="Verdana" w:cs="Verdana"/>
          <w:color w:val="000000" w:themeColor="text1"/>
          <w:sz w:val="20"/>
          <w:szCs w:val="20"/>
          <w:lang w:val="en-GB"/>
        </w:rPr>
        <w:t>Challenging points</w:t>
      </w:r>
      <w:r w:rsidR="00612679">
        <w:rPr>
          <w:rFonts w:ascii="Verdana" w:eastAsia="Verdana" w:hAnsi="Verdana" w:cs="Verdana"/>
          <w:color w:val="000000" w:themeColor="text1"/>
          <w:sz w:val="20"/>
          <w:szCs w:val="20"/>
          <w:lang w:val="en-GB"/>
        </w:rPr>
        <w:t xml:space="preserve"> – positive and negative</w:t>
      </w:r>
      <w:r w:rsidRPr="00A17653">
        <w:rPr>
          <w:rFonts w:ascii="Verdana" w:eastAsia="Verdana" w:hAnsi="Verdana" w:cs="Verdana"/>
          <w:color w:val="000000" w:themeColor="text1"/>
          <w:sz w:val="20"/>
          <w:szCs w:val="20"/>
          <w:lang w:val="en-GB"/>
        </w:rPr>
        <w:t xml:space="preserve"> </w:t>
      </w:r>
      <w:r w:rsidR="00612679">
        <w:rPr>
          <w:rFonts w:ascii="Verdana" w:eastAsia="Verdana" w:hAnsi="Verdana" w:cs="Verdana"/>
          <w:color w:val="000000" w:themeColor="text1"/>
          <w:sz w:val="20"/>
          <w:szCs w:val="20"/>
          <w:lang w:val="en-GB"/>
        </w:rPr>
        <w:t xml:space="preserve">– </w:t>
      </w:r>
      <w:r w:rsidRPr="00A17653">
        <w:rPr>
          <w:rFonts w:ascii="Verdana" w:eastAsia="Verdana" w:hAnsi="Verdana" w:cs="Verdana"/>
          <w:color w:val="000000" w:themeColor="text1"/>
          <w:sz w:val="20"/>
          <w:szCs w:val="20"/>
          <w:lang w:val="en-GB"/>
        </w:rPr>
        <w:t>which were mentioned:</w:t>
      </w:r>
    </w:p>
    <w:p w14:paraId="502BAF98" w14:textId="77777777" w:rsidR="00E81F5C" w:rsidRPr="00A17653" w:rsidRDefault="00E81F5C" w:rsidP="00A17653">
      <w:pPr>
        <w:spacing w:line="240" w:lineRule="auto"/>
        <w:rPr>
          <w:rFonts w:ascii="Verdana" w:eastAsia="Verdana" w:hAnsi="Verdana" w:cs="Verdana"/>
          <w:color w:val="000000" w:themeColor="text1"/>
          <w:sz w:val="20"/>
          <w:szCs w:val="20"/>
          <w:lang w:val="en-GB"/>
        </w:rPr>
      </w:pPr>
    </w:p>
    <w:p w14:paraId="36FC2B97" w14:textId="77777777" w:rsidR="004F7F6F" w:rsidRPr="00A17653" w:rsidRDefault="00E81F5C" w:rsidP="00A17653">
      <w:pPr>
        <w:pStyle w:val="ListParagraph"/>
        <w:numPr>
          <w:ilvl w:val="0"/>
          <w:numId w:val="11"/>
        </w:numPr>
        <w:ind w:left="0"/>
        <w:rPr>
          <w:rFonts w:ascii="Verdana" w:eastAsia="Verdana" w:hAnsi="Verdana" w:cs="Verdana"/>
          <w:color w:val="000000" w:themeColor="text1"/>
          <w:sz w:val="20"/>
          <w:szCs w:val="20"/>
          <w:lang w:val="en-GB"/>
        </w:rPr>
      </w:pPr>
      <w:r w:rsidRPr="00A17653">
        <w:rPr>
          <w:rFonts w:ascii="Verdana" w:eastAsia="Verdana" w:hAnsi="Verdana" w:cs="Verdana"/>
          <w:color w:val="000000" w:themeColor="text1"/>
          <w:sz w:val="20"/>
          <w:szCs w:val="20"/>
          <w:lang w:val="en-GB"/>
        </w:rPr>
        <w:t>Many SP’s in non-English speaking c</w:t>
      </w:r>
      <w:r w:rsidR="003A3495" w:rsidRPr="00A17653">
        <w:rPr>
          <w:rFonts w:ascii="Verdana" w:eastAsia="Verdana" w:hAnsi="Verdana" w:cs="Verdana"/>
          <w:color w:val="000000" w:themeColor="text1"/>
          <w:sz w:val="20"/>
          <w:szCs w:val="20"/>
          <w:lang w:val="en-GB"/>
        </w:rPr>
        <w:t xml:space="preserve">ountries would have been helped by </w:t>
      </w:r>
      <w:r w:rsidRPr="00A17653">
        <w:rPr>
          <w:rFonts w:ascii="Verdana" w:eastAsia="Verdana" w:hAnsi="Verdana" w:cs="Verdana"/>
          <w:color w:val="000000" w:themeColor="text1"/>
          <w:sz w:val="20"/>
          <w:szCs w:val="20"/>
          <w:lang w:val="en-GB"/>
        </w:rPr>
        <w:t>a t</w:t>
      </w:r>
      <w:r w:rsidR="004F7F6F" w:rsidRPr="00A17653">
        <w:rPr>
          <w:rFonts w:ascii="Verdana" w:eastAsia="Verdana" w:hAnsi="Verdana" w:cs="Verdana"/>
          <w:color w:val="000000" w:themeColor="text1"/>
          <w:sz w:val="20"/>
          <w:szCs w:val="20"/>
          <w:lang w:val="en-GB"/>
        </w:rPr>
        <w:t>ranslation</w:t>
      </w:r>
      <w:r w:rsidRPr="00A17653">
        <w:rPr>
          <w:rFonts w:ascii="Verdana" w:eastAsia="Verdana" w:hAnsi="Verdana" w:cs="Verdana"/>
          <w:color w:val="000000" w:themeColor="text1"/>
          <w:sz w:val="20"/>
          <w:szCs w:val="20"/>
          <w:lang w:val="en-GB"/>
        </w:rPr>
        <w:t xml:space="preserve"> of the DSA Guidelines in their own language.</w:t>
      </w:r>
      <w:r w:rsidR="004F7F6F" w:rsidRPr="00A17653">
        <w:rPr>
          <w:rFonts w:ascii="Verdana" w:eastAsia="Verdana" w:hAnsi="Verdana" w:cs="Verdana"/>
          <w:color w:val="000000" w:themeColor="text1"/>
          <w:sz w:val="20"/>
          <w:szCs w:val="20"/>
          <w:lang w:val="en-GB"/>
        </w:rPr>
        <w:t xml:space="preserve"> </w:t>
      </w:r>
    </w:p>
    <w:p w14:paraId="032123BD" w14:textId="77777777" w:rsidR="004F7F6F" w:rsidRPr="00A17653" w:rsidRDefault="004F7F6F" w:rsidP="00A17653">
      <w:pPr>
        <w:spacing w:line="240" w:lineRule="auto"/>
        <w:rPr>
          <w:rFonts w:ascii="Verdana" w:eastAsia="Verdana" w:hAnsi="Verdana" w:cs="Verdana"/>
          <w:color w:val="000000" w:themeColor="text1"/>
          <w:sz w:val="20"/>
          <w:szCs w:val="20"/>
          <w:lang w:val="en-GB"/>
        </w:rPr>
      </w:pPr>
    </w:p>
    <w:p w14:paraId="2964C202" w14:textId="77777777" w:rsidR="004F7F6F" w:rsidRPr="00A17653" w:rsidRDefault="004F7F6F" w:rsidP="00A17653">
      <w:pPr>
        <w:pStyle w:val="ListParagraph"/>
        <w:numPr>
          <w:ilvl w:val="0"/>
          <w:numId w:val="11"/>
        </w:numPr>
        <w:ind w:left="0"/>
        <w:rPr>
          <w:rFonts w:ascii="Verdana" w:eastAsia="Verdana" w:hAnsi="Verdana" w:cs="Verdana"/>
          <w:color w:val="000000" w:themeColor="text1"/>
          <w:sz w:val="20"/>
          <w:szCs w:val="20"/>
          <w:lang w:val="en-GB"/>
        </w:rPr>
      </w:pPr>
      <w:r w:rsidRPr="00A17653">
        <w:rPr>
          <w:rFonts w:ascii="Verdana" w:eastAsia="Verdana" w:hAnsi="Verdana" w:cs="Verdana"/>
          <w:color w:val="000000" w:themeColor="text1"/>
          <w:sz w:val="20"/>
          <w:szCs w:val="20"/>
          <w:lang w:val="en-GB"/>
        </w:rPr>
        <w:t>T</w:t>
      </w:r>
      <w:r w:rsidR="00E81F5C" w:rsidRPr="00A17653">
        <w:rPr>
          <w:rFonts w:ascii="Verdana" w:eastAsia="Verdana" w:hAnsi="Verdana" w:cs="Verdana"/>
          <w:color w:val="000000" w:themeColor="text1"/>
          <w:sz w:val="20"/>
          <w:szCs w:val="20"/>
          <w:lang w:val="en-GB"/>
        </w:rPr>
        <w:t>he t</w:t>
      </w:r>
      <w:r w:rsidRPr="00A17653">
        <w:rPr>
          <w:rFonts w:ascii="Verdana" w:eastAsia="Verdana" w:hAnsi="Verdana" w:cs="Verdana"/>
          <w:color w:val="000000" w:themeColor="text1"/>
          <w:sz w:val="20"/>
          <w:szCs w:val="20"/>
          <w:lang w:val="en-GB"/>
        </w:rPr>
        <w:t xml:space="preserve">erminology </w:t>
      </w:r>
      <w:r w:rsidR="00E81F5C" w:rsidRPr="00A17653">
        <w:rPr>
          <w:rFonts w:ascii="Verdana" w:eastAsia="Verdana" w:hAnsi="Verdana" w:cs="Verdana"/>
          <w:color w:val="000000" w:themeColor="text1"/>
          <w:sz w:val="20"/>
          <w:szCs w:val="20"/>
          <w:lang w:val="en-GB"/>
        </w:rPr>
        <w:t>used in the DSA Guidelines is not always clear</w:t>
      </w:r>
      <w:r w:rsidR="003A3495" w:rsidRPr="00A17653">
        <w:rPr>
          <w:rFonts w:ascii="Verdana" w:eastAsia="Verdana" w:hAnsi="Verdana" w:cs="Verdana"/>
          <w:color w:val="000000" w:themeColor="text1"/>
          <w:sz w:val="20"/>
          <w:szCs w:val="20"/>
          <w:lang w:val="en-GB"/>
        </w:rPr>
        <w:t xml:space="preserve"> and at times ambiguous</w:t>
      </w:r>
      <w:r w:rsidR="00E81F5C" w:rsidRPr="00A17653">
        <w:rPr>
          <w:rFonts w:ascii="Verdana" w:eastAsia="Verdana" w:hAnsi="Verdana" w:cs="Verdana"/>
          <w:color w:val="000000" w:themeColor="text1"/>
          <w:sz w:val="20"/>
          <w:szCs w:val="20"/>
          <w:lang w:val="en-GB"/>
        </w:rPr>
        <w:t>.</w:t>
      </w:r>
    </w:p>
    <w:p w14:paraId="197390FC" w14:textId="77777777" w:rsidR="004F7F6F" w:rsidRPr="00A17653" w:rsidRDefault="004F7F6F" w:rsidP="00A17653">
      <w:pPr>
        <w:spacing w:line="240" w:lineRule="auto"/>
        <w:rPr>
          <w:rFonts w:ascii="Verdana" w:eastAsia="Verdana" w:hAnsi="Verdana" w:cs="Verdana"/>
          <w:color w:val="000000" w:themeColor="text1"/>
          <w:sz w:val="20"/>
          <w:szCs w:val="20"/>
          <w:lang w:val="en-GB"/>
        </w:rPr>
      </w:pPr>
    </w:p>
    <w:p w14:paraId="018DDE41" w14:textId="77777777" w:rsidR="004F7F6F" w:rsidRPr="00A17653" w:rsidRDefault="00E81F5C" w:rsidP="00A17653">
      <w:pPr>
        <w:pStyle w:val="ListParagraph"/>
        <w:numPr>
          <w:ilvl w:val="0"/>
          <w:numId w:val="11"/>
        </w:numPr>
        <w:ind w:left="0"/>
        <w:rPr>
          <w:rFonts w:ascii="Verdana" w:eastAsia="Verdana" w:hAnsi="Verdana" w:cs="Verdana"/>
          <w:color w:val="000000" w:themeColor="text1"/>
          <w:sz w:val="20"/>
          <w:szCs w:val="20"/>
          <w:lang w:val="en-GB"/>
        </w:rPr>
      </w:pPr>
      <w:r w:rsidRPr="00A17653">
        <w:rPr>
          <w:rFonts w:ascii="Verdana" w:eastAsia="Verdana" w:hAnsi="Verdana" w:cs="Verdana"/>
          <w:color w:val="000000" w:themeColor="text1"/>
          <w:sz w:val="20"/>
          <w:szCs w:val="20"/>
          <w:lang w:val="en-GB"/>
        </w:rPr>
        <w:t>I</w:t>
      </w:r>
      <w:r w:rsidR="004F7F6F" w:rsidRPr="00A17653">
        <w:rPr>
          <w:rFonts w:ascii="Verdana" w:eastAsia="Verdana" w:hAnsi="Verdana" w:cs="Verdana"/>
          <w:color w:val="000000" w:themeColor="text1"/>
          <w:sz w:val="20"/>
          <w:szCs w:val="20"/>
          <w:lang w:val="en-GB"/>
        </w:rPr>
        <w:t xml:space="preserve">t was often necessary to </w:t>
      </w:r>
      <w:r w:rsidR="006858ED">
        <w:rPr>
          <w:rFonts w:ascii="Verdana" w:eastAsia="Verdana" w:hAnsi="Verdana" w:cs="Verdana"/>
          <w:color w:val="000000" w:themeColor="text1"/>
          <w:sz w:val="20"/>
          <w:szCs w:val="20"/>
          <w:lang w:val="en-GB"/>
        </w:rPr>
        <w:t>collect and organi</w:t>
      </w:r>
      <w:r w:rsidR="003D08DD">
        <w:rPr>
          <w:rFonts w:ascii="Verdana" w:eastAsia="Verdana" w:hAnsi="Verdana" w:cs="Verdana"/>
          <w:color w:val="000000" w:themeColor="text1"/>
          <w:sz w:val="20"/>
          <w:szCs w:val="20"/>
          <w:lang w:val="en-GB"/>
        </w:rPr>
        <w:t>s</w:t>
      </w:r>
      <w:r w:rsidR="006858ED">
        <w:rPr>
          <w:rFonts w:ascii="Verdana" w:eastAsia="Verdana" w:hAnsi="Verdana" w:cs="Verdana"/>
          <w:color w:val="000000" w:themeColor="text1"/>
          <w:sz w:val="20"/>
          <w:szCs w:val="20"/>
          <w:lang w:val="en-GB"/>
        </w:rPr>
        <w:t>e</w:t>
      </w:r>
      <w:r w:rsidR="004F7F6F" w:rsidRPr="00A17653">
        <w:rPr>
          <w:rFonts w:ascii="Verdana" w:eastAsia="Verdana" w:hAnsi="Verdana" w:cs="Verdana"/>
          <w:color w:val="000000" w:themeColor="text1"/>
          <w:sz w:val="20"/>
          <w:szCs w:val="20"/>
          <w:lang w:val="en-GB"/>
        </w:rPr>
        <w:t xml:space="preserve"> sufficient and explicit documentation, </w:t>
      </w:r>
      <w:r w:rsidRPr="00A17653">
        <w:rPr>
          <w:rFonts w:ascii="Verdana" w:eastAsia="Verdana" w:hAnsi="Verdana" w:cs="Verdana"/>
          <w:color w:val="000000" w:themeColor="text1"/>
          <w:sz w:val="20"/>
          <w:szCs w:val="20"/>
          <w:lang w:val="en-GB"/>
        </w:rPr>
        <w:t xml:space="preserve">as necessary </w:t>
      </w:r>
      <w:r w:rsidR="004F7F6F" w:rsidRPr="00A17653">
        <w:rPr>
          <w:rFonts w:ascii="Verdana" w:eastAsia="Verdana" w:hAnsi="Verdana" w:cs="Verdana"/>
          <w:color w:val="000000" w:themeColor="text1"/>
          <w:sz w:val="20"/>
          <w:szCs w:val="20"/>
          <w:lang w:val="en-GB"/>
        </w:rPr>
        <w:t xml:space="preserve">documents </w:t>
      </w:r>
      <w:r w:rsidRPr="00A17653">
        <w:rPr>
          <w:rFonts w:ascii="Verdana" w:eastAsia="Verdana" w:hAnsi="Verdana" w:cs="Verdana"/>
          <w:color w:val="000000" w:themeColor="text1"/>
          <w:sz w:val="20"/>
          <w:szCs w:val="20"/>
          <w:lang w:val="en-GB"/>
        </w:rPr>
        <w:t xml:space="preserve">were </w:t>
      </w:r>
      <w:r w:rsidR="004F7F6F" w:rsidRPr="00A17653">
        <w:rPr>
          <w:rFonts w:ascii="Verdana" w:eastAsia="Verdana" w:hAnsi="Verdana" w:cs="Verdana"/>
          <w:color w:val="000000" w:themeColor="text1"/>
          <w:sz w:val="20"/>
          <w:szCs w:val="20"/>
          <w:lang w:val="en-GB"/>
        </w:rPr>
        <w:t>often missing</w:t>
      </w:r>
      <w:r w:rsidRPr="00A17653">
        <w:rPr>
          <w:rFonts w:ascii="Verdana" w:eastAsia="Verdana" w:hAnsi="Verdana" w:cs="Verdana"/>
          <w:color w:val="000000" w:themeColor="text1"/>
          <w:sz w:val="20"/>
          <w:szCs w:val="20"/>
          <w:lang w:val="en-GB"/>
        </w:rPr>
        <w:t xml:space="preserve">. </w:t>
      </w:r>
      <w:r w:rsidR="006858ED">
        <w:rPr>
          <w:rFonts w:ascii="Verdana" w:eastAsia="Verdana" w:hAnsi="Verdana" w:cs="Verdana"/>
          <w:color w:val="000000" w:themeColor="text1"/>
          <w:sz w:val="20"/>
          <w:szCs w:val="20"/>
          <w:lang w:val="en-GB"/>
        </w:rPr>
        <w:t>Considerably</w:t>
      </w:r>
      <w:r w:rsidR="006858ED" w:rsidRPr="00A17653">
        <w:rPr>
          <w:rFonts w:ascii="Verdana" w:eastAsia="Verdana" w:hAnsi="Verdana" w:cs="Verdana"/>
          <w:color w:val="000000" w:themeColor="text1"/>
          <w:sz w:val="20"/>
          <w:szCs w:val="20"/>
          <w:lang w:val="en-GB"/>
        </w:rPr>
        <w:t xml:space="preserve"> </w:t>
      </w:r>
      <w:r w:rsidRPr="00A17653">
        <w:rPr>
          <w:rFonts w:ascii="Verdana" w:eastAsia="Verdana" w:hAnsi="Verdana" w:cs="Verdana"/>
          <w:color w:val="000000" w:themeColor="text1"/>
          <w:sz w:val="20"/>
          <w:szCs w:val="20"/>
          <w:lang w:val="en-GB"/>
        </w:rPr>
        <w:t xml:space="preserve">more documentation was </w:t>
      </w:r>
      <w:r w:rsidR="006858ED">
        <w:rPr>
          <w:rFonts w:ascii="Verdana" w:eastAsia="Verdana" w:hAnsi="Verdana" w:cs="Verdana"/>
          <w:color w:val="000000" w:themeColor="text1"/>
          <w:sz w:val="20"/>
          <w:szCs w:val="20"/>
          <w:lang w:val="en-GB"/>
        </w:rPr>
        <w:t>required</w:t>
      </w:r>
      <w:r w:rsidR="006858ED" w:rsidRPr="00A17653">
        <w:rPr>
          <w:rFonts w:ascii="Verdana" w:eastAsia="Verdana" w:hAnsi="Verdana" w:cs="Verdana"/>
          <w:color w:val="000000" w:themeColor="text1"/>
          <w:sz w:val="20"/>
          <w:szCs w:val="20"/>
          <w:lang w:val="en-GB"/>
        </w:rPr>
        <w:t xml:space="preserve"> </w:t>
      </w:r>
      <w:r w:rsidR="004F7F6F" w:rsidRPr="00A17653">
        <w:rPr>
          <w:rFonts w:ascii="Verdana" w:eastAsia="Verdana" w:hAnsi="Verdana" w:cs="Verdana"/>
          <w:color w:val="000000" w:themeColor="text1"/>
          <w:sz w:val="20"/>
          <w:szCs w:val="20"/>
          <w:lang w:val="en-GB"/>
        </w:rPr>
        <w:t xml:space="preserve">than </w:t>
      </w:r>
      <w:r w:rsidR="003A3495" w:rsidRPr="00A17653">
        <w:rPr>
          <w:rFonts w:ascii="Verdana" w:eastAsia="Verdana" w:hAnsi="Verdana" w:cs="Verdana"/>
          <w:color w:val="000000" w:themeColor="text1"/>
          <w:sz w:val="20"/>
          <w:szCs w:val="20"/>
          <w:lang w:val="en-GB"/>
        </w:rPr>
        <w:t>was available in the SP</w:t>
      </w:r>
      <w:r w:rsidR="006858ED">
        <w:rPr>
          <w:rFonts w:ascii="Verdana" w:eastAsia="Verdana" w:hAnsi="Verdana" w:cs="Verdana"/>
          <w:color w:val="000000" w:themeColor="text1"/>
          <w:sz w:val="20"/>
          <w:szCs w:val="20"/>
          <w:lang w:val="en-GB"/>
        </w:rPr>
        <w:t>’s</w:t>
      </w:r>
      <w:r w:rsidR="003A3495" w:rsidRPr="00A17653">
        <w:rPr>
          <w:rFonts w:ascii="Verdana" w:eastAsia="Verdana" w:hAnsi="Verdana" w:cs="Verdana"/>
          <w:color w:val="000000" w:themeColor="text1"/>
          <w:sz w:val="20"/>
          <w:szCs w:val="20"/>
          <w:lang w:val="en-GB"/>
        </w:rPr>
        <w:t xml:space="preserve"> concerned. In many cases </w:t>
      </w:r>
      <w:r w:rsidR="004F7F6F" w:rsidRPr="00A17653">
        <w:rPr>
          <w:rFonts w:ascii="Verdana" w:eastAsia="Verdana" w:hAnsi="Verdana" w:cs="Verdana"/>
          <w:color w:val="000000" w:themeColor="text1"/>
          <w:sz w:val="20"/>
          <w:szCs w:val="20"/>
          <w:lang w:val="en-GB"/>
        </w:rPr>
        <w:t>only implicit routines</w:t>
      </w:r>
      <w:r w:rsidR="003A3495" w:rsidRPr="00A17653">
        <w:rPr>
          <w:rFonts w:ascii="Verdana" w:eastAsia="Verdana" w:hAnsi="Verdana" w:cs="Verdana"/>
          <w:color w:val="000000" w:themeColor="text1"/>
          <w:sz w:val="20"/>
          <w:szCs w:val="20"/>
          <w:lang w:val="en-GB"/>
        </w:rPr>
        <w:t xml:space="preserve"> existed</w:t>
      </w:r>
      <w:r w:rsidRPr="00A17653">
        <w:rPr>
          <w:rFonts w:ascii="Verdana" w:eastAsia="Verdana" w:hAnsi="Verdana" w:cs="Verdana"/>
          <w:color w:val="000000" w:themeColor="text1"/>
          <w:sz w:val="20"/>
          <w:szCs w:val="20"/>
          <w:lang w:val="en-GB"/>
        </w:rPr>
        <w:t>, meaning</w:t>
      </w:r>
      <w:r w:rsidR="00FC2152" w:rsidRPr="00A17653">
        <w:rPr>
          <w:rFonts w:ascii="Verdana" w:eastAsia="Verdana" w:hAnsi="Verdana" w:cs="Verdana"/>
          <w:color w:val="000000" w:themeColor="text1"/>
          <w:sz w:val="20"/>
          <w:szCs w:val="20"/>
          <w:lang w:val="en-GB"/>
        </w:rPr>
        <w:t xml:space="preserve"> these were </w:t>
      </w:r>
      <w:r w:rsidR="004F7F6F" w:rsidRPr="00A17653">
        <w:rPr>
          <w:rFonts w:ascii="Verdana" w:eastAsia="Verdana" w:hAnsi="Verdana" w:cs="Verdana"/>
          <w:color w:val="000000" w:themeColor="text1"/>
          <w:sz w:val="20"/>
          <w:szCs w:val="20"/>
          <w:lang w:val="en-GB"/>
        </w:rPr>
        <w:t xml:space="preserve">only known in the heads of </w:t>
      </w:r>
      <w:r w:rsidR="003A3495" w:rsidRPr="00A17653">
        <w:rPr>
          <w:rFonts w:ascii="Verdana" w:eastAsia="Verdana" w:hAnsi="Verdana" w:cs="Verdana"/>
          <w:color w:val="000000" w:themeColor="text1"/>
          <w:sz w:val="20"/>
          <w:szCs w:val="20"/>
          <w:lang w:val="en-GB"/>
        </w:rPr>
        <w:t>some</w:t>
      </w:r>
      <w:r w:rsidR="004F7F6F" w:rsidRPr="00A17653">
        <w:rPr>
          <w:rFonts w:ascii="Verdana" w:eastAsia="Verdana" w:hAnsi="Verdana" w:cs="Verdana"/>
          <w:color w:val="000000" w:themeColor="text1"/>
          <w:sz w:val="20"/>
          <w:szCs w:val="20"/>
          <w:lang w:val="en-GB"/>
        </w:rPr>
        <w:t xml:space="preserve"> experts, in </w:t>
      </w:r>
      <w:r w:rsidR="00FC2152" w:rsidRPr="00A17653">
        <w:rPr>
          <w:rFonts w:ascii="Verdana" w:eastAsia="Verdana" w:hAnsi="Verdana" w:cs="Verdana"/>
          <w:color w:val="000000" w:themeColor="text1"/>
          <w:sz w:val="20"/>
          <w:szCs w:val="20"/>
          <w:lang w:val="en-GB"/>
        </w:rPr>
        <w:t>the worst case only in one head</w:t>
      </w:r>
      <w:r w:rsidR="004F7F6F" w:rsidRPr="00A17653">
        <w:rPr>
          <w:rFonts w:ascii="Verdana" w:eastAsia="Verdana" w:hAnsi="Verdana" w:cs="Verdana"/>
          <w:color w:val="000000" w:themeColor="text1"/>
          <w:sz w:val="20"/>
          <w:szCs w:val="20"/>
          <w:lang w:val="en-GB"/>
        </w:rPr>
        <w:t xml:space="preserve">. </w:t>
      </w:r>
    </w:p>
    <w:p w14:paraId="3A941AC3" w14:textId="77777777" w:rsidR="004F7F6F" w:rsidRPr="00A17653" w:rsidRDefault="004F7F6F" w:rsidP="00A17653">
      <w:pPr>
        <w:spacing w:line="240" w:lineRule="auto"/>
        <w:rPr>
          <w:rFonts w:ascii="Verdana" w:eastAsia="Verdana" w:hAnsi="Verdana" w:cs="Verdana"/>
          <w:color w:val="000000" w:themeColor="text1"/>
          <w:sz w:val="20"/>
          <w:szCs w:val="20"/>
          <w:lang w:val="en-GB"/>
        </w:rPr>
      </w:pPr>
    </w:p>
    <w:p w14:paraId="5ED378B1" w14:textId="77777777" w:rsidR="004F7F6F" w:rsidRPr="00A17653" w:rsidRDefault="00FC2152" w:rsidP="00A17653">
      <w:pPr>
        <w:pStyle w:val="ListParagraph"/>
        <w:numPr>
          <w:ilvl w:val="0"/>
          <w:numId w:val="11"/>
        </w:numPr>
        <w:ind w:left="0"/>
        <w:rPr>
          <w:rFonts w:ascii="Verdana" w:eastAsia="Verdana" w:hAnsi="Verdana" w:cs="Verdana"/>
          <w:color w:val="000000" w:themeColor="text1"/>
          <w:sz w:val="20"/>
          <w:szCs w:val="20"/>
          <w:lang w:val="en-GB"/>
        </w:rPr>
      </w:pPr>
      <w:r w:rsidRPr="00A17653">
        <w:rPr>
          <w:rFonts w:ascii="Verdana" w:eastAsia="Verdana" w:hAnsi="Verdana" w:cs="Verdana"/>
          <w:color w:val="000000" w:themeColor="text1"/>
          <w:sz w:val="20"/>
          <w:szCs w:val="20"/>
          <w:lang w:val="en-GB"/>
        </w:rPr>
        <w:t>It was seen as a positive point that, a</w:t>
      </w:r>
      <w:r w:rsidR="004F7F6F" w:rsidRPr="00A17653">
        <w:rPr>
          <w:rFonts w:ascii="Verdana" w:eastAsia="Verdana" w:hAnsi="Verdana" w:cs="Verdana"/>
          <w:color w:val="000000" w:themeColor="text1"/>
          <w:sz w:val="20"/>
          <w:szCs w:val="20"/>
          <w:lang w:val="en-GB"/>
        </w:rPr>
        <w:t>s a result of DSA certification</w:t>
      </w:r>
      <w:r w:rsidRPr="00A17653">
        <w:rPr>
          <w:rFonts w:ascii="Verdana" w:eastAsia="Verdana" w:hAnsi="Verdana" w:cs="Verdana"/>
          <w:color w:val="000000" w:themeColor="text1"/>
          <w:sz w:val="20"/>
          <w:szCs w:val="20"/>
          <w:lang w:val="en-GB"/>
        </w:rPr>
        <w:t>,</w:t>
      </w:r>
      <w:r w:rsidR="004F7F6F" w:rsidRPr="00A17653">
        <w:rPr>
          <w:rFonts w:ascii="Verdana" w:eastAsia="Verdana" w:hAnsi="Verdana" w:cs="Verdana"/>
          <w:color w:val="000000" w:themeColor="text1"/>
          <w:sz w:val="20"/>
          <w:szCs w:val="20"/>
          <w:lang w:val="en-GB"/>
        </w:rPr>
        <w:t xml:space="preserve"> everybody at the archive </w:t>
      </w:r>
      <w:r w:rsidRPr="00A17653">
        <w:rPr>
          <w:rFonts w:ascii="Verdana" w:eastAsia="Verdana" w:hAnsi="Verdana" w:cs="Verdana"/>
          <w:color w:val="000000" w:themeColor="text1"/>
          <w:sz w:val="20"/>
          <w:szCs w:val="20"/>
          <w:lang w:val="en-GB"/>
        </w:rPr>
        <w:t xml:space="preserve">from that moment on </w:t>
      </w:r>
      <w:r w:rsidR="00672140">
        <w:rPr>
          <w:rFonts w:ascii="Verdana" w:eastAsia="Verdana" w:hAnsi="Verdana" w:cs="Verdana"/>
          <w:color w:val="000000" w:themeColor="text1"/>
          <w:sz w:val="20"/>
          <w:szCs w:val="20"/>
          <w:lang w:val="en-GB"/>
        </w:rPr>
        <w:t>was much more aware of</w:t>
      </w:r>
      <w:r w:rsidR="004F7F6F" w:rsidRPr="00A17653">
        <w:rPr>
          <w:rFonts w:ascii="Verdana" w:eastAsia="Verdana" w:hAnsi="Verdana" w:cs="Verdana"/>
          <w:color w:val="000000" w:themeColor="text1"/>
          <w:sz w:val="20"/>
          <w:szCs w:val="20"/>
          <w:lang w:val="en-GB"/>
        </w:rPr>
        <w:t xml:space="preserve"> </w:t>
      </w:r>
      <w:r w:rsidR="006858ED">
        <w:rPr>
          <w:rFonts w:ascii="Verdana" w:eastAsia="Verdana" w:hAnsi="Verdana" w:cs="Verdana"/>
          <w:color w:val="000000" w:themeColor="text1"/>
          <w:sz w:val="20"/>
          <w:szCs w:val="20"/>
          <w:lang w:val="en-GB"/>
        </w:rPr>
        <w:t>preservation</w:t>
      </w:r>
      <w:r w:rsidR="006858ED" w:rsidRPr="00A17653">
        <w:rPr>
          <w:rFonts w:ascii="Verdana" w:eastAsia="Verdana" w:hAnsi="Verdana" w:cs="Verdana"/>
          <w:color w:val="000000" w:themeColor="text1"/>
          <w:sz w:val="20"/>
          <w:szCs w:val="20"/>
          <w:lang w:val="en-GB"/>
        </w:rPr>
        <w:t xml:space="preserve"> </w:t>
      </w:r>
      <w:r w:rsidR="004F7F6F" w:rsidRPr="00A17653">
        <w:rPr>
          <w:rFonts w:ascii="Verdana" w:eastAsia="Verdana" w:hAnsi="Verdana" w:cs="Verdana"/>
          <w:color w:val="000000" w:themeColor="text1"/>
          <w:sz w:val="20"/>
          <w:szCs w:val="20"/>
          <w:lang w:val="en-GB"/>
        </w:rPr>
        <w:t>tasks and procedures</w:t>
      </w:r>
      <w:r w:rsidRPr="00A17653">
        <w:rPr>
          <w:rFonts w:ascii="Verdana" w:eastAsia="Verdana" w:hAnsi="Verdana" w:cs="Verdana"/>
          <w:color w:val="000000" w:themeColor="text1"/>
          <w:sz w:val="20"/>
          <w:szCs w:val="20"/>
          <w:lang w:val="en-GB"/>
        </w:rPr>
        <w:t xml:space="preserve">. This knowledge was not </w:t>
      </w:r>
      <w:r w:rsidR="004F7F6F" w:rsidRPr="00A17653">
        <w:rPr>
          <w:rFonts w:ascii="Verdana" w:eastAsia="Verdana" w:hAnsi="Verdana" w:cs="Verdana"/>
          <w:color w:val="000000" w:themeColor="text1"/>
          <w:sz w:val="20"/>
          <w:szCs w:val="20"/>
          <w:lang w:val="en-GB"/>
        </w:rPr>
        <w:t xml:space="preserve">only </w:t>
      </w:r>
      <w:r w:rsidRPr="00A17653">
        <w:rPr>
          <w:rFonts w:ascii="Verdana" w:eastAsia="Verdana" w:hAnsi="Verdana" w:cs="Verdana"/>
          <w:color w:val="000000" w:themeColor="text1"/>
          <w:sz w:val="20"/>
          <w:szCs w:val="20"/>
          <w:lang w:val="en-GB"/>
        </w:rPr>
        <w:t xml:space="preserve">restricted </w:t>
      </w:r>
      <w:r w:rsidR="006858ED">
        <w:rPr>
          <w:rFonts w:ascii="Verdana" w:eastAsia="Verdana" w:hAnsi="Verdana" w:cs="Verdana"/>
          <w:color w:val="000000" w:themeColor="text1"/>
          <w:sz w:val="20"/>
          <w:szCs w:val="20"/>
          <w:lang w:val="en-GB"/>
        </w:rPr>
        <w:t>to</w:t>
      </w:r>
      <w:r w:rsidR="006858ED" w:rsidRPr="00A17653">
        <w:rPr>
          <w:rFonts w:ascii="Verdana" w:eastAsia="Verdana" w:hAnsi="Verdana" w:cs="Verdana"/>
          <w:color w:val="000000" w:themeColor="text1"/>
          <w:sz w:val="20"/>
          <w:szCs w:val="20"/>
          <w:lang w:val="en-GB"/>
        </w:rPr>
        <w:t xml:space="preserve"> </w:t>
      </w:r>
      <w:r w:rsidR="004F7F6F" w:rsidRPr="00A17653">
        <w:rPr>
          <w:rFonts w:ascii="Verdana" w:eastAsia="Verdana" w:hAnsi="Verdana" w:cs="Verdana"/>
          <w:color w:val="000000" w:themeColor="text1"/>
          <w:sz w:val="20"/>
          <w:szCs w:val="20"/>
          <w:lang w:val="en-GB"/>
        </w:rPr>
        <w:t>the archive</w:t>
      </w:r>
      <w:r w:rsidR="006858ED">
        <w:rPr>
          <w:rFonts w:ascii="Verdana" w:eastAsia="Verdana" w:hAnsi="Verdana" w:cs="Verdana"/>
          <w:color w:val="000000" w:themeColor="text1"/>
          <w:sz w:val="20"/>
          <w:szCs w:val="20"/>
          <w:lang w:val="en-GB"/>
        </w:rPr>
        <w:t xml:space="preserve"> itself</w:t>
      </w:r>
      <w:r w:rsidR="004F7F6F" w:rsidRPr="00A17653">
        <w:rPr>
          <w:rFonts w:ascii="Verdana" w:eastAsia="Verdana" w:hAnsi="Verdana" w:cs="Verdana"/>
          <w:color w:val="000000" w:themeColor="text1"/>
          <w:sz w:val="20"/>
          <w:szCs w:val="20"/>
          <w:lang w:val="en-GB"/>
        </w:rPr>
        <w:t>,</w:t>
      </w:r>
      <w:r w:rsidRPr="00A17653">
        <w:rPr>
          <w:rFonts w:ascii="Verdana" w:eastAsia="Verdana" w:hAnsi="Verdana" w:cs="Verdana"/>
          <w:color w:val="000000" w:themeColor="text1"/>
          <w:sz w:val="20"/>
          <w:szCs w:val="20"/>
          <w:lang w:val="en-GB"/>
        </w:rPr>
        <w:t xml:space="preserve"> but could also </w:t>
      </w:r>
      <w:r w:rsidR="00AC2591" w:rsidRPr="00A17653">
        <w:rPr>
          <w:rFonts w:ascii="Verdana" w:eastAsia="Verdana" w:hAnsi="Verdana" w:cs="Verdana"/>
          <w:color w:val="000000" w:themeColor="text1"/>
          <w:sz w:val="20"/>
          <w:szCs w:val="20"/>
          <w:lang w:val="en-GB"/>
        </w:rPr>
        <w:t xml:space="preserve">be </w:t>
      </w:r>
      <w:r w:rsidRPr="00A17653">
        <w:rPr>
          <w:rFonts w:ascii="Verdana" w:eastAsia="Verdana" w:hAnsi="Verdana" w:cs="Verdana"/>
          <w:color w:val="000000" w:themeColor="text1"/>
          <w:sz w:val="20"/>
          <w:szCs w:val="20"/>
          <w:lang w:val="en-GB"/>
        </w:rPr>
        <w:t xml:space="preserve">spread </w:t>
      </w:r>
      <w:r w:rsidR="00AC2591" w:rsidRPr="00A17653">
        <w:rPr>
          <w:rFonts w:ascii="Verdana" w:eastAsia="Verdana" w:hAnsi="Verdana" w:cs="Verdana"/>
          <w:color w:val="000000" w:themeColor="text1"/>
          <w:sz w:val="20"/>
          <w:szCs w:val="20"/>
          <w:lang w:val="en-GB"/>
        </w:rPr>
        <w:t>and shared e</w:t>
      </w:r>
      <w:r w:rsidR="004F7F6F" w:rsidRPr="00A17653">
        <w:rPr>
          <w:rFonts w:ascii="Verdana" w:eastAsia="Verdana" w:hAnsi="Verdana" w:cs="Verdana"/>
          <w:color w:val="000000" w:themeColor="text1"/>
          <w:sz w:val="20"/>
          <w:szCs w:val="20"/>
          <w:lang w:val="en-GB"/>
        </w:rPr>
        <w:t>xternal</w:t>
      </w:r>
      <w:r w:rsidRPr="00A17653">
        <w:rPr>
          <w:rFonts w:ascii="Verdana" w:eastAsia="Verdana" w:hAnsi="Verdana" w:cs="Verdana"/>
          <w:color w:val="000000" w:themeColor="text1"/>
          <w:sz w:val="20"/>
          <w:szCs w:val="20"/>
          <w:lang w:val="en-GB"/>
        </w:rPr>
        <w:t>ly</w:t>
      </w:r>
      <w:r w:rsidR="004F7F6F" w:rsidRPr="00A17653">
        <w:rPr>
          <w:rFonts w:ascii="Verdana" w:eastAsia="Verdana" w:hAnsi="Verdana" w:cs="Verdana"/>
          <w:color w:val="000000" w:themeColor="text1"/>
          <w:sz w:val="20"/>
          <w:szCs w:val="20"/>
          <w:lang w:val="en-GB"/>
        </w:rPr>
        <w:t xml:space="preserve">, especially </w:t>
      </w:r>
      <w:r w:rsidR="006858ED">
        <w:rPr>
          <w:rFonts w:ascii="Verdana" w:eastAsia="Verdana" w:hAnsi="Verdana" w:cs="Verdana"/>
          <w:color w:val="000000" w:themeColor="text1"/>
          <w:sz w:val="20"/>
          <w:szCs w:val="20"/>
          <w:lang w:val="en-GB"/>
        </w:rPr>
        <w:t>through</w:t>
      </w:r>
      <w:r w:rsidR="004F7F6F" w:rsidRPr="00A17653">
        <w:rPr>
          <w:rFonts w:ascii="Verdana" w:eastAsia="Verdana" w:hAnsi="Verdana" w:cs="Verdana"/>
          <w:color w:val="000000" w:themeColor="text1"/>
          <w:sz w:val="20"/>
          <w:szCs w:val="20"/>
          <w:lang w:val="en-GB"/>
        </w:rPr>
        <w:t xml:space="preserve"> the website</w:t>
      </w:r>
      <w:r w:rsidRPr="00A17653">
        <w:rPr>
          <w:rFonts w:ascii="Verdana" w:eastAsia="Verdana" w:hAnsi="Verdana" w:cs="Verdana"/>
          <w:color w:val="000000" w:themeColor="text1"/>
          <w:sz w:val="20"/>
          <w:szCs w:val="20"/>
          <w:lang w:val="en-GB"/>
        </w:rPr>
        <w:t>.</w:t>
      </w:r>
    </w:p>
    <w:p w14:paraId="71C9F909" w14:textId="77777777" w:rsidR="004F7F6F" w:rsidRPr="00A17653" w:rsidRDefault="004F7F6F" w:rsidP="00A17653">
      <w:pPr>
        <w:spacing w:line="240" w:lineRule="auto"/>
        <w:rPr>
          <w:rFonts w:ascii="Verdana" w:eastAsia="Verdana" w:hAnsi="Verdana" w:cs="Verdana"/>
          <w:color w:val="000000" w:themeColor="text1"/>
          <w:sz w:val="20"/>
          <w:szCs w:val="20"/>
          <w:lang w:val="en-GB"/>
        </w:rPr>
      </w:pPr>
    </w:p>
    <w:p w14:paraId="6C63CD32" w14:textId="77777777" w:rsidR="004F7F6F" w:rsidRPr="00A17653" w:rsidRDefault="00FC2152" w:rsidP="00A17653">
      <w:pPr>
        <w:pStyle w:val="ListParagraph"/>
        <w:numPr>
          <w:ilvl w:val="0"/>
          <w:numId w:val="11"/>
        </w:numPr>
        <w:ind w:left="0"/>
        <w:rPr>
          <w:rFonts w:ascii="Verdana" w:eastAsia="Verdana" w:hAnsi="Verdana" w:cs="Verdana"/>
          <w:color w:val="000000" w:themeColor="text1"/>
          <w:sz w:val="20"/>
          <w:szCs w:val="20"/>
          <w:lang w:val="en-GB"/>
        </w:rPr>
      </w:pPr>
      <w:r w:rsidRPr="00A17653">
        <w:rPr>
          <w:rFonts w:ascii="Verdana" w:eastAsia="Verdana" w:hAnsi="Verdana" w:cs="Verdana"/>
          <w:color w:val="000000" w:themeColor="text1"/>
          <w:sz w:val="20"/>
          <w:szCs w:val="20"/>
          <w:lang w:val="en-GB"/>
        </w:rPr>
        <w:t>S</w:t>
      </w:r>
      <w:r w:rsidR="004F7F6F" w:rsidRPr="00A17653">
        <w:rPr>
          <w:rFonts w:ascii="Verdana" w:eastAsia="Verdana" w:hAnsi="Verdana" w:cs="Verdana"/>
          <w:color w:val="000000" w:themeColor="text1"/>
          <w:sz w:val="20"/>
          <w:szCs w:val="20"/>
          <w:lang w:val="en-GB"/>
        </w:rPr>
        <w:t xml:space="preserve">uccession plans </w:t>
      </w:r>
      <w:r w:rsidR="006858ED">
        <w:rPr>
          <w:rFonts w:ascii="Verdana" w:eastAsia="Verdana" w:hAnsi="Verdana" w:cs="Verdana"/>
          <w:color w:val="000000" w:themeColor="text1"/>
          <w:sz w:val="20"/>
          <w:szCs w:val="20"/>
          <w:lang w:val="en-GB"/>
        </w:rPr>
        <w:t xml:space="preserve">or policies </w:t>
      </w:r>
      <w:r w:rsidR="004F7F6F" w:rsidRPr="00A17653">
        <w:rPr>
          <w:rFonts w:ascii="Verdana" w:eastAsia="Verdana" w:hAnsi="Verdana" w:cs="Verdana"/>
          <w:color w:val="000000" w:themeColor="text1"/>
          <w:sz w:val="20"/>
          <w:szCs w:val="20"/>
          <w:lang w:val="en-GB"/>
        </w:rPr>
        <w:t>(what happens with the SP if the funding i</w:t>
      </w:r>
      <w:r w:rsidRPr="00A17653">
        <w:rPr>
          <w:rFonts w:ascii="Verdana" w:eastAsia="Verdana" w:hAnsi="Verdana" w:cs="Verdana"/>
          <w:color w:val="000000" w:themeColor="text1"/>
          <w:sz w:val="20"/>
          <w:szCs w:val="20"/>
          <w:lang w:val="en-GB"/>
        </w:rPr>
        <w:t xml:space="preserve">s </w:t>
      </w:r>
      <w:r w:rsidR="00AC2591" w:rsidRPr="00A17653">
        <w:rPr>
          <w:rFonts w:ascii="Verdana" w:eastAsia="Verdana" w:hAnsi="Verdana" w:cs="Verdana"/>
          <w:color w:val="000000" w:themeColor="text1"/>
          <w:sz w:val="20"/>
          <w:szCs w:val="20"/>
          <w:lang w:val="en-GB"/>
        </w:rPr>
        <w:t xml:space="preserve">withdrawn?) were </w:t>
      </w:r>
      <w:r w:rsidRPr="00A17653">
        <w:rPr>
          <w:rFonts w:ascii="Verdana" w:eastAsia="Verdana" w:hAnsi="Verdana" w:cs="Verdana"/>
          <w:color w:val="000000" w:themeColor="text1"/>
          <w:sz w:val="20"/>
          <w:szCs w:val="20"/>
          <w:lang w:val="en-GB"/>
        </w:rPr>
        <w:t>often lacking.</w:t>
      </w:r>
      <w:r w:rsidR="004F7F6F" w:rsidRPr="00A17653">
        <w:rPr>
          <w:rFonts w:ascii="Verdana" w:eastAsia="Verdana" w:hAnsi="Verdana" w:cs="Verdana"/>
          <w:color w:val="000000" w:themeColor="text1"/>
          <w:sz w:val="20"/>
          <w:szCs w:val="20"/>
          <w:lang w:val="en-GB"/>
        </w:rPr>
        <w:t xml:space="preserve"> </w:t>
      </w:r>
    </w:p>
    <w:p w14:paraId="4BC3EBFA" w14:textId="77777777" w:rsidR="004F7F6F" w:rsidRPr="00A17653" w:rsidRDefault="004F7F6F" w:rsidP="00A17653">
      <w:pPr>
        <w:spacing w:line="240" w:lineRule="auto"/>
        <w:rPr>
          <w:rFonts w:ascii="Verdana" w:eastAsia="Verdana" w:hAnsi="Verdana" w:cs="Verdana"/>
          <w:color w:val="000000" w:themeColor="text1"/>
          <w:sz w:val="20"/>
          <w:szCs w:val="20"/>
          <w:lang w:val="en-GB"/>
        </w:rPr>
      </w:pPr>
    </w:p>
    <w:p w14:paraId="3640B68E" w14:textId="77777777" w:rsidR="004F7F6F" w:rsidRPr="00A17653" w:rsidRDefault="00FC2152" w:rsidP="00A17653">
      <w:pPr>
        <w:pStyle w:val="ListParagraph"/>
        <w:numPr>
          <w:ilvl w:val="0"/>
          <w:numId w:val="11"/>
        </w:numPr>
        <w:ind w:left="0"/>
        <w:rPr>
          <w:rFonts w:ascii="Verdana" w:eastAsia="Verdana" w:hAnsi="Verdana" w:cs="Verdana"/>
          <w:color w:val="000000" w:themeColor="text1"/>
          <w:sz w:val="20"/>
          <w:szCs w:val="20"/>
          <w:lang w:val="en-GB"/>
        </w:rPr>
      </w:pPr>
      <w:r w:rsidRPr="00A17653">
        <w:rPr>
          <w:rFonts w:ascii="Verdana" w:eastAsia="Verdana" w:hAnsi="Verdana" w:cs="Verdana"/>
          <w:color w:val="000000" w:themeColor="text1"/>
          <w:sz w:val="20"/>
          <w:szCs w:val="20"/>
          <w:lang w:val="en-GB"/>
        </w:rPr>
        <w:t>C</w:t>
      </w:r>
      <w:r w:rsidR="004F7F6F" w:rsidRPr="00A17653">
        <w:rPr>
          <w:rFonts w:ascii="Verdana" w:eastAsia="Verdana" w:hAnsi="Verdana" w:cs="Verdana"/>
          <w:color w:val="000000" w:themeColor="text1"/>
          <w:sz w:val="20"/>
          <w:szCs w:val="20"/>
          <w:lang w:val="en-GB"/>
        </w:rPr>
        <w:t xml:space="preserve">ommitment by the management </w:t>
      </w:r>
      <w:r w:rsidRPr="00A17653">
        <w:rPr>
          <w:rFonts w:ascii="Verdana" w:eastAsia="Verdana" w:hAnsi="Verdana" w:cs="Verdana"/>
          <w:color w:val="000000" w:themeColor="text1"/>
          <w:sz w:val="20"/>
          <w:szCs w:val="20"/>
          <w:lang w:val="en-GB"/>
        </w:rPr>
        <w:t xml:space="preserve">of the SP </w:t>
      </w:r>
      <w:r w:rsidR="004F7F6F" w:rsidRPr="00A17653">
        <w:rPr>
          <w:rFonts w:ascii="Verdana" w:eastAsia="Verdana" w:hAnsi="Verdana" w:cs="Verdana"/>
          <w:color w:val="000000" w:themeColor="text1"/>
          <w:sz w:val="20"/>
          <w:szCs w:val="20"/>
          <w:lang w:val="en-GB"/>
        </w:rPr>
        <w:t xml:space="preserve">is </w:t>
      </w:r>
      <w:r w:rsidR="006858ED">
        <w:rPr>
          <w:rFonts w:ascii="Verdana" w:eastAsia="Verdana" w:hAnsi="Verdana" w:cs="Verdana"/>
          <w:color w:val="000000" w:themeColor="text1"/>
          <w:sz w:val="20"/>
          <w:szCs w:val="20"/>
          <w:lang w:val="en-GB"/>
        </w:rPr>
        <w:t xml:space="preserve">an </w:t>
      </w:r>
      <w:r w:rsidRPr="00A17653">
        <w:rPr>
          <w:rFonts w:ascii="Verdana" w:eastAsia="Verdana" w:hAnsi="Verdana" w:cs="Verdana"/>
          <w:color w:val="000000" w:themeColor="text1"/>
          <w:sz w:val="20"/>
          <w:szCs w:val="20"/>
          <w:lang w:val="en-GB"/>
        </w:rPr>
        <w:t>absolute</w:t>
      </w:r>
      <w:r w:rsidR="006858ED">
        <w:rPr>
          <w:rFonts w:ascii="Verdana" w:eastAsia="Verdana" w:hAnsi="Verdana" w:cs="Verdana"/>
          <w:color w:val="000000" w:themeColor="text1"/>
          <w:sz w:val="20"/>
          <w:szCs w:val="20"/>
          <w:lang w:val="en-GB"/>
        </w:rPr>
        <w:t xml:space="preserve"> prerequisite </w:t>
      </w:r>
      <w:r w:rsidR="00AC2591" w:rsidRPr="00A17653">
        <w:rPr>
          <w:rFonts w:ascii="Verdana" w:eastAsia="Verdana" w:hAnsi="Verdana" w:cs="Verdana"/>
          <w:color w:val="000000" w:themeColor="text1"/>
          <w:sz w:val="20"/>
          <w:szCs w:val="20"/>
          <w:lang w:val="en-GB"/>
        </w:rPr>
        <w:t xml:space="preserve">for </w:t>
      </w:r>
      <w:r w:rsidR="001A7786">
        <w:rPr>
          <w:rFonts w:ascii="Verdana" w:eastAsia="Verdana" w:hAnsi="Verdana" w:cs="Verdana"/>
          <w:color w:val="000000" w:themeColor="text1"/>
          <w:sz w:val="20"/>
          <w:szCs w:val="20"/>
          <w:lang w:val="en-GB"/>
        </w:rPr>
        <w:t>investments of resources</w:t>
      </w:r>
      <w:r w:rsidR="006858ED">
        <w:rPr>
          <w:rFonts w:ascii="Verdana" w:eastAsia="Verdana" w:hAnsi="Verdana" w:cs="Verdana"/>
          <w:color w:val="000000" w:themeColor="text1"/>
          <w:sz w:val="20"/>
          <w:szCs w:val="20"/>
          <w:lang w:val="en-GB"/>
        </w:rPr>
        <w:t xml:space="preserve"> to </w:t>
      </w:r>
      <w:r w:rsidR="00AC2591" w:rsidRPr="00A17653">
        <w:rPr>
          <w:rFonts w:ascii="Verdana" w:eastAsia="Verdana" w:hAnsi="Verdana" w:cs="Verdana"/>
          <w:color w:val="000000" w:themeColor="text1"/>
          <w:sz w:val="20"/>
          <w:szCs w:val="20"/>
          <w:lang w:val="en-GB"/>
        </w:rPr>
        <w:t>achiev</w:t>
      </w:r>
      <w:r w:rsidR="006858ED">
        <w:rPr>
          <w:rFonts w:ascii="Verdana" w:eastAsia="Verdana" w:hAnsi="Verdana" w:cs="Verdana"/>
          <w:color w:val="000000" w:themeColor="text1"/>
          <w:sz w:val="20"/>
          <w:szCs w:val="20"/>
          <w:lang w:val="en-GB"/>
        </w:rPr>
        <w:t>e</w:t>
      </w:r>
      <w:r w:rsidR="00AC2591" w:rsidRPr="00A17653">
        <w:rPr>
          <w:rFonts w:ascii="Verdana" w:eastAsia="Verdana" w:hAnsi="Verdana" w:cs="Verdana"/>
          <w:color w:val="000000" w:themeColor="text1"/>
          <w:sz w:val="20"/>
          <w:szCs w:val="20"/>
          <w:lang w:val="en-GB"/>
        </w:rPr>
        <w:t xml:space="preserve"> DSA-compliancy</w:t>
      </w:r>
      <w:r w:rsidRPr="00A17653">
        <w:rPr>
          <w:rFonts w:ascii="Verdana" w:eastAsia="Verdana" w:hAnsi="Verdana" w:cs="Verdana"/>
          <w:color w:val="000000" w:themeColor="text1"/>
          <w:sz w:val="20"/>
          <w:szCs w:val="20"/>
          <w:lang w:val="en-GB"/>
        </w:rPr>
        <w:t>.</w:t>
      </w:r>
      <w:r w:rsidR="004F7F6F" w:rsidRPr="00A17653">
        <w:rPr>
          <w:rFonts w:ascii="Verdana" w:eastAsia="Verdana" w:hAnsi="Verdana" w:cs="Verdana"/>
          <w:color w:val="000000" w:themeColor="text1"/>
          <w:sz w:val="20"/>
          <w:szCs w:val="20"/>
          <w:lang w:val="en-GB"/>
        </w:rPr>
        <w:t xml:space="preserve"> </w:t>
      </w:r>
    </w:p>
    <w:p w14:paraId="6BA82C2B" w14:textId="77777777" w:rsidR="004F7F6F" w:rsidRPr="00A17653" w:rsidRDefault="004F7F6F" w:rsidP="00A17653">
      <w:pPr>
        <w:spacing w:line="240" w:lineRule="auto"/>
        <w:rPr>
          <w:rFonts w:ascii="Verdana" w:eastAsia="Verdana" w:hAnsi="Verdana" w:cs="Verdana"/>
          <w:color w:val="000000" w:themeColor="text1"/>
          <w:sz w:val="20"/>
          <w:szCs w:val="20"/>
          <w:lang w:val="en-GB"/>
        </w:rPr>
      </w:pPr>
    </w:p>
    <w:p w14:paraId="2DB34B82" w14:textId="77777777" w:rsidR="004F7F6F" w:rsidRPr="00A17653" w:rsidRDefault="001A7786" w:rsidP="00A17653">
      <w:pPr>
        <w:pStyle w:val="ListParagraph"/>
        <w:numPr>
          <w:ilvl w:val="0"/>
          <w:numId w:val="11"/>
        </w:numPr>
        <w:ind w:left="0"/>
        <w:rPr>
          <w:rFonts w:ascii="Verdana" w:eastAsia="Verdana" w:hAnsi="Verdana" w:cs="Verdana"/>
          <w:color w:val="000000" w:themeColor="text1"/>
          <w:sz w:val="20"/>
          <w:szCs w:val="20"/>
          <w:lang w:val="en-GB"/>
        </w:rPr>
      </w:pPr>
      <w:r>
        <w:rPr>
          <w:rFonts w:ascii="Verdana" w:eastAsia="Verdana" w:hAnsi="Verdana" w:cs="Verdana"/>
          <w:color w:val="000000" w:themeColor="text1"/>
          <w:sz w:val="20"/>
          <w:szCs w:val="20"/>
          <w:lang w:val="en-GB"/>
        </w:rPr>
        <w:t>A</w:t>
      </w:r>
      <w:r w:rsidR="004F7F6F" w:rsidRPr="00A17653">
        <w:rPr>
          <w:rFonts w:ascii="Verdana" w:eastAsia="Verdana" w:hAnsi="Verdana" w:cs="Verdana"/>
          <w:color w:val="000000" w:themeColor="text1"/>
          <w:sz w:val="20"/>
          <w:szCs w:val="20"/>
          <w:lang w:val="en-GB"/>
        </w:rPr>
        <w:t xml:space="preserve">ccess to all </w:t>
      </w:r>
      <w:r>
        <w:rPr>
          <w:rFonts w:ascii="Verdana" w:eastAsia="Verdana" w:hAnsi="Verdana" w:cs="Verdana"/>
          <w:color w:val="000000" w:themeColor="text1"/>
          <w:sz w:val="20"/>
          <w:szCs w:val="20"/>
          <w:lang w:val="en-GB"/>
        </w:rPr>
        <w:t xml:space="preserve">(internal) </w:t>
      </w:r>
      <w:r w:rsidR="00FC2152" w:rsidRPr="00A17653">
        <w:rPr>
          <w:rFonts w:ascii="Verdana" w:eastAsia="Verdana" w:hAnsi="Verdana" w:cs="Verdana"/>
          <w:color w:val="000000" w:themeColor="text1"/>
          <w:sz w:val="20"/>
          <w:szCs w:val="20"/>
          <w:lang w:val="en-GB"/>
        </w:rPr>
        <w:t>document</w:t>
      </w:r>
      <w:r>
        <w:rPr>
          <w:rFonts w:ascii="Verdana" w:eastAsia="Verdana" w:hAnsi="Verdana" w:cs="Verdana"/>
          <w:color w:val="000000" w:themeColor="text1"/>
          <w:sz w:val="20"/>
          <w:szCs w:val="20"/>
          <w:lang w:val="en-GB"/>
        </w:rPr>
        <w:t>ation</w:t>
      </w:r>
      <w:r w:rsidR="00FC2152" w:rsidRPr="00A17653">
        <w:rPr>
          <w:rFonts w:ascii="Verdana" w:eastAsia="Verdana" w:hAnsi="Verdana" w:cs="Verdana"/>
          <w:color w:val="000000" w:themeColor="text1"/>
          <w:sz w:val="20"/>
          <w:szCs w:val="20"/>
          <w:lang w:val="en-GB"/>
        </w:rPr>
        <w:t>, in some cases</w:t>
      </w:r>
      <w:r w:rsidR="00AC2591" w:rsidRPr="00A17653">
        <w:rPr>
          <w:rFonts w:ascii="Verdana" w:eastAsia="Verdana" w:hAnsi="Verdana" w:cs="Verdana"/>
          <w:color w:val="000000" w:themeColor="text1"/>
          <w:sz w:val="20"/>
          <w:szCs w:val="20"/>
          <w:lang w:val="en-GB"/>
        </w:rPr>
        <w:t xml:space="preserve"> </w:t>
      </w:r>
      <w:r w:rsidR="004F7F6F" w:rsidRPr="00A17653">
        <w:rPr>
          <w:rFonts w:ascii="Verdana" w:eastAsia="Verdana" w:hAnsi="Verdana" w:cs="Verdana"/>
          <w:color w:val="000000" w:themeColor="text1"/>
          <w:sz w:val="20"/>
          <w:szCs w:val="20"/>
          <w:lang w:val="en-GB"/>
        </w:rPr>
        <w:t>confidential documents</w:t>
      </w:r>
      <w:r w:rsidR="00FC2152" w:rsidRPr="00A17653">
        <w:rPr>
          <w:rFonts w:ascii="Verdana" w:eastAsia="Verdana" w:hAnsi="Verdana" w:cs="Verdana"/>
          <w:color w:val="000000" w:themeColor="text1"/>
          <w:sz w:val="20"/>
          <w:szCs w:val="20"/>
          <w:lang w:val="en-GB"/>
        </w:rPr>
        <w:t xml:space="preserve">, is </w:t>
      </w:r>
      <w:r w:rsidR="00AC2591" w:rsidRPr="00A17653">
        <w:rPr>
          <w:rFonts w:ascii="Verdana" w:eastAsia="Verdana" w:hAnsi="Verdana" w:cs="Verdana"/>
          <w:color w:val="000000" w:themeColor="text1"/>
          <w:sz w:val="20"/>
          <w:szCs w:val="20"/>
          <w:lang w:val="en-GB"/>
        </w:rPr>
        <w:t xml:space="preserve">a </w:t>
      </w:r>
      <w:r w:rsidR="003C6EE0" w:rsidRPr="00A17653">
        <w:rPr>
          <w:rFonts w:ascii="Verdana" w:eastAsia="Verdana" w:hAnsi="Verdana" w:cs="Verdana"/>
          <w:color w:val="000000" w:themeColor="text1"/>
          <w:sz w:val="20"/>
          <w:szCs w:val="20"/>
          <w:lang w:val="en-GB"/>
        </w:rPr>
        <w:t xml:space="preserve">necessary </w:t>
      </w:r>
      <w:r w:rsidR="00AC2591" w:rsidRPr="00A17653">
        <w:rPr>
          <w:rFonts w:ascii="Verdana" w:eastAsia="Verdana" w:hAnsi="Verdana" w:cs="Verdana"/>
          <w:color w:val="000000" w:themeColor="text1"/>
          <w:sz w:val="20"/>
          <w:szCs w:val="20"/>
          <w:lang w:val="en-GB"/>
        </w:rPr>
        <w:t xml:space="preserve">precondition </w:t>
      </w:r>
      <w:r w:rsidR="003C6EE0" w:rsidRPr="00A17653">
        <w:rPr>
          <w:rFonts w:ascii="Verdana" w:eastAsia="Verdana" w:hAnsi="Verdana" w:cs="Verdana"/>
          <w:color w:val="000000" w:themeColor="text1"/>
          <w:sz w:val="20"/>
          <w:szCs w:val="20"/>
          <w:lang w:val="en-GB"/>
        </w:rPr>
        <w:t>for those preparing the self-</w:t>
      </w:r>
      <w:r w:rsidR="00AC2591" w:rsidRPr="00A17653">
        <w:rPr>
          <w:rFonts w:ascii="Verdana" w:eastAsia="Verdana" w:hAnsi="Verdana" w:cs="Verdana"/>
          <w:color w:val="000000" w:themeColor="text1"/>
          <w:sz w:val="20"/>
          <w:szCs w:val="20"/>
          <w:lang w:val="en-GB"/>
        </w:rPr>
        <w:t>assessment.</w:t>
      </w:r>
    </w:p>
    <w:p w14:paraId="526484A1" w14:textId="77777777" w:rsidR="004F7F6F" w:rsidRPr="00A17653" w:rsidRDefault="004F7F6F" w:rsidP="00A17653">
      <w:pPr>
        <w:spacing w:line="240" w:lineRule="auto"/>
        <w:rPr>
          <w:rFonts w:ascii="Verdana" w:eastAsia="Verdana" w:hAnsi="Verdana" w:cs="Verdana"/>
          <w:color w:val="000000" w:themeColor="text1"/>
          <w:sz w:val="20"/>
          <w:szCs w:val="20"/>
          <w:lang w:val="en-GB"/>
        </w:rPr>
      </w:pPr>
    </w:p>
    <w:p w14:paraId="7540FC7C" w14:textId="77777777" w:rsidR="004F7F6F" w:rsidRPr="00A17653" w:rsidRDefault="004F7F6F" w:rsidP="00A17653">
      <w:pPr>
        <w:pStyle w:val="ListParagraph"/>
        <w:numPr>
          <w:ilvl w:val="0"/>
          <w:numId w:val="11"/>
        </w:numPr>
        <w:ind w:left="0"/>
        <w:rPr>
          <w:rFonts w:ascii="Verdana" w:eastAsia="Verdana" w:hAnsi="Verdana" w:cs="Verdana"/>
          <w:color w:val="000000" w:themeColor="text1"/>
          <w:sz w:val="20"/>
          <w:szCs w:val="20"/>
          <w:lang w:val="en-GB"/>
        </w:rPr>
      </w:pPr>
      <w:r w:rsidRPr="00A17653">
        <w:rPr>
          <w:rFonts w:ascii="Verdana" w:eastAsia="Verdana" w:hAnsi="Verdana" w:cs="Verdana"/>
          <w:color w:val="000000" w:themeColor="text1"/>
          <w:sz w:val="20"/>
          <w:szCs w:val="20"/>
          <w:lang w:val="en-GB"/>
        </w:rPr>
        <w:t xml:space="preserve">Combining </w:t>
      </w:r>
      <w:r w:rsidR="001A7786">
        <w:rPr>
          <w:rFonts w:ascii="Verdana" w:eastAsia="Verdana" w:hAnsi="Verdana" w:cs="Verdana"/>
          <w:color w:val="000000" w:themeColor="text1"/>
          <w:sz w:val="20"/>
          <w:szCs w:val="20"/>
          <w:lang w:val="en-GB"/>
        </w:rPr>
        <w:t xml:space="preserve">efforts to </w:t>
      </w:r>
      <w:r w:rsidRPr="00A17653">
        <w:rPr>
          <w:rFonts w:ascii="Verdana" w:eastAsia="Verdana" w:hAnsi="Verdana" w:cs="Verdana"/>
          <w:color w:val="000000" w:themeColor="text1"/>
          <w:sz w:val="20"/>
          <w:szCs w:val="20"/>
          <w:lang w:val="en-GB"/>
        </w:rPr>
        <w:t xml:space="preserve">build a repository from scratch and at the same time fulfilling all </w:t>
      </w:r>
      <w:r w:rsidR="003C6EE0" w:rsidRPr="00A17653">
        <w:rPr>
          <w:rFonts w:ascii="Verdana" w:eastAsia="Verdana" w:hAnsi="Verdana" w:cs="Verdana"/>
          <w:color w:val="000000" w:themeColor="text1"/>
          <w:sz w:val="20"/>
          <w:szCs w:val="20"/>
          <w:lang w:val="en-GB"/>
        </w:rPr>
        <w:t>(</w:t>
      </w:r>
      <w:r w:rsidRPr="00A17653">
        <w:rPr>
          <w:rFonts w:ascii="Verdana" w:eastAsia="Verdana" w:hAnsi="Verdana" w:cs="Verdana"/>
          <w:color w:val="000000" w:themeColor="text1"/>
          <w:sz w:val="20"/>
          <w:szCs w:val="20"/>
          <w:lang w:val="en-GB"/>
        </w:rPr>
        <w:t>technical</w:t>
      </w:r>
      <w:r w:rsidR="003C6EE0" w:rsidRPr="00A17653">
        <w:rPr>
          <w:rFonts w:ascii="Verdana" w:eastAsia="Verdana" w:hAnsi="Verdana" w:cs="Verdana"/>
          <w:color w:val="000000" w:themeColor="text1"/>
          <w:sz w:val="20"/>
          <w:szCs w:val="20"/>
          <w:lang w:val="en-GB"/>
        </w:rPr>
        <w:t>)</w:t>
      </w:r>
      <w:r w:rsidRPr="00A17653">
        <w:rPr>
          <w:rFonts w:ascii="Verdana" w:eastAsia="Verdana" w:hAnsi="Verdana" w:cs="Verdana"/>
          <w:color w:val="000000" w:themeColor="text1"/>
          <w:sz w:val="20"/>
          <w:szCs w:val="20"/>
          <w:lang w:val="en-GB"/>
        </w:rPr>
        <w:t xml:space="preserve"> </w:t>
      </w:r>
      <w:r w:rsidR="003C6EE0" w:rsidRPr="00A17653">
        <w:rPr>
          <w:rFonts w:ascii="Verdana" w:eastAsia="Verdana" w:hAnsi="Verdana" w:cs="Verdana"/>
          <w:color w:val="000000" w:themeColor="text1"/>
          <w:sz w:val="20"/>
          <w:szCs w:val="20"/>
          <w:lang w:val="en-GB"/>
        </w:rPr>
        <w:t>DSA-</w:t>
      </w:r>
      <w:r w:rsidRPr="00A17653">
        <w:rPr>
          <w:rFonts w:ascii="Verdana" w:eastAsia="Verdana" w:hAnsi="Verdana" w:cs="Verdana"/>
          <w:color w:val="000000" w:themeColor="text1"/>
          <w:sz w:val="20"/>
          <w:szCs w:val="20"/>
          <w:lang w:val="en-GB"/>
        </w:rPr>
        <w:t>require</w:t>
      </w:r>
      <w:r w:rsidR="00FA17E1">
        <w:rPr>
          <w:rFonts w:ascii="Verdana" w:eastAsia="Verdana" w:hAnsi="Verdana" w:cs="Verdana"/>
          <w:color w:val="000000" w:themeColor="text1"/>
          <w:sz w:val="20"/>
          <w:szCs w:val="20"/>
          <w:lang w:val="en-GB"/>
        </w:rPr>
        <w:t>ments is a challenge</w:t>
      </w:r>
      <w:r w:rsidRPr="00A17653">
        <w:rPr>
          <w:rFonts w:ascii="Verdana" w:eastAsia="Verdana" w:hAnsi="Verdana" w:cs="Verdana"/>
          <w:color w:val="000000" w:themeColor="text1"/>
          <w:sz w:val="20"/>
          <w:szCs w:val="20"/>
          <w:lang w:val="en-GB"/>
        </w:rPr>
        <w:t xml:space="preserve">. </w:t>
      </w:r>
    </w:p>
    <w:p w14:paraId="592325BE" w14:textId="77777777" w:rsidR="004F7F6F" w:rsidRPr="00A17653" w:rsidRDefault="004F7F6F" w:rsidP="00A17653">
      <w:pPr>
        <w:spacing w:line="240" w:lineRule="auto"/>
        <w:rPr>
          <w:rFonts w:ascii="Verdana" w:eastAsia="Verdana" w:hAnsi="Verdana" w:cs="Verdana"/>
          <w:color w:val="000000" w:themeColor="text1"/>
          <w:sz w:val="20"/>
          <w:szCs w:val="20"/>
          <w:lang w:val="en-GB"/>
        </w:rPr>
      </w:pPr>
    </w:p>
    <w:p w14:paraId="346BDE3D" w14:textId="77777777" w:rsidR="004F7F6F" w:rsidRPr="00A17653" w:rsidRDefault="00E81F5C" w:rsidP="00A17653">
      <w:pPr>
        <w:pStyle w:val="ListParagraph"/>
        <w:numPr>
          <w:ilvl w:val="0"/>
          <w:numId w:val="11"/>
        </w:numPr>
        <w:ind w:left="0"/>
        <w:rPr>
          <w:rFonts w:ascii="Verdana" w:eastAsia="Verdana" w:hAnsi="Verdana" w:cs="Verdana"/>
          <w:color w:val="000000" w:themeColor="text1"/>
          <w:sz w:val="20"/>
          <w:szCs w:val="20"/>
          <w:lang w:val="en-GB"/>
        </w:rPr>
      </w:pPr>
      <w:r w:rsidRPr="00A17653">
        <w:rPr>
          <w:rFonts w:ascii="Verdana" w:eastAsia="Verdana" w:hAnsi="Verdana" w:cs="Verdana"/>
          <w:color w:val="000000" w:themeColor="text1"/>
          <w:sz w:val="20"/>
          <w:szCs w:val="20"/>
          <w:lang w:val="en-GB"/>
        </w:rPr>
        <w:t>DSA</w:t>
      </w:r>
      <w:r w:rsidR="004F7F6F" w:rsidRPr="00A17653">
        <w:rPr>
          <w:rFonts w:ascii="Verdana" w:eastAsia="Verdana" w:hAnsi="Verdana" w:cs="Verdana"/>
          <w:color w:val="000000" w:themeColor="text1"/>
          <w:sz w:val="20"/>
          <w:szCs w:val="20"/>
          <w:lang w:val="en-GB"/>
        </w:rPr>
        <w:t xml:space="preserve"> </w:t>
      </w:r>
      <w:r w:rsidR="003C6EE0" w:rsidRPr="00A17653">
        <w:rPr>
          <w:rFonts w:ascii="Verdana" w:eastAsia="Verdana" w:hAnsi="Verdana" w:cs="Verdana"/>
          <w:color w:val="000000" w:themeColor="text1"/>
          <w:sz w:val="20"/>
          <w:szCs w:val="20"/>
          <w:lang w:val="en-GB"/>
        </w:rPr>
        <w:t xml:space="preserve">is a good </w:t>
      </w:r>
      <w:r w:rsidR="004F7F6F" w:rsidRPr="00A17653">
        <w:rPr>
          <w:rFonts w:ascii="Verdana" w:eastAsia="Verdana" w:hAnsi="Verdana" w:cs="Verdana"/>
          <w:color w:val="000000" w:themeColor="text1"/>
          <w:sz w:val="20"/>
          <w:szCs w:val="20"/>
          <w:lang w:val="en-GB"/>
        </w:rPr>
        <w:t xml:space="preserve">incentive to </w:t>
      </w:r>
      <w:r w:rsidR="001A7786">
        <w:rPr>
          <w:rFonts w:ascii="Verdana" w:eastAsia="Verdana" w:hAnsi="Verdana" w:cs="Verdana"/>
          <w:color w:val="000000" w:themeColor="text1"/>
          <w:sz w:val="20"/>
          <w:szCs w:val="20"/>
          <w:lang w:val="en-GB"/>
        </w:rPr>
        <w:t>improve</w:t>
      </w:r>
      <w:r w:rsidR="001A7786" w:rsidRPr="00A17653">
        <w:rPr>
          <w:rFonts w:ascii="Verdana" w:eastAsia="Verdana" w:hAnsi="Verdana" w:cs="Verdana"/>
          <w:color w:val="000000" w:themeColor="text1"/>
          <w:sz w:val="20"/>
          <w:szCs w:val="20"/>
          <w:lang w:val="en-GB"/>
        </w:rPr>
        <w:t xml:space="preserve"> </w:t>
      </w:r>
      <w:r w:rsidR="004F7F6F" w:rsidRPr="00A17653">
        <w:rPr>
          <w:rFonts w:ascii="Verdana" w:eastAsia="Verdana" w:hAnsi="Verdana" w:cs="Verdana"/>
          <w:color w:val="000000" w:themeColor="text1"/>
          <w:sz w:val="20"/>
          <w:szCs w:val="20"/>
          <w:lang w:val="en-GB"/>
        </w:rPr>
        <w:t>procedures</w:t>
      </w:r>
      <w:r w:rsidR="001A7786">
        <w:rPr>
          <w:rFonts w:ascii="Verdana" w:eastAsia="Verdana" w:hAnsi="Verdana" w:cs="Verdana"/>
          <w:color w:val="000000" w:themeColor="text1"/>
          <w:sz w:val="20"/>
          <w:szCs w:val="20"/>
          <w:lang w:val="en-GB"/>
        </w:rPr>
        <w:t xml:space="preserve"> and describe responsibilities</w:t>
      </w:r>
      <w:r w:rsidR="003E7A0A">
        <w:rPr>
          <w:rFonts w:ascii="Verdana" w:eastAsia="Verdana" w:hAnsi="Verdana" w:cs="Verdana"/>
          <w:color w:val="000000" w:themeColor="text1"/>
          <w:sz w:val="20"/>
          <w:szCs w:val="20"/>
          <w:lang w:val="en-GB"/>
        </w:rPr>
        <w:t xml:space="preserve"> more adequately</w:t>
      </w:r>
      <w:r w:rsidR="003C6EE0" w:rsidRPr="00A17653">
        <w:rPr>
          <w:rFonts w:ascii="Verdana" w:eastAsia="Verdana" w:hAnsi="Verdana" w:cs="Verdana"/>
          <w:color w:val="000000" w:themeColor="text1"/>
          <w:sz w:val="20"/>
          <w:szCs w:val="20"/>
          <w:lang w:val="en-GB"/>
        </w:rPr>
        <w:t>.</w:t>
      </w:r>
    </w:p>
    <w:p w14:paraId="29399970" w14:textId="77777777" w:rsidR="003C6EE0" w:rsidRPr="00A17653" w:rsidRDefault="003C6EE0" w:rsidP="00A17653">
      <w:pPr>
        <w:spacing w:line="240" w:lineRule="auto"/>
        <w:rPr>
          <w:rFonts w:ascii="Verdana" w:eastAsia="Verdana" w:hAnsi="Verdana" w:cs="Verdana"/>
          <w:color w:val="000000" w:themeColor="text1"/>
          <w:sz w:val="20"/>
          <w:szCs w:val="20"/>
          <w:lang w:val="en-GB"/>
        </w:rPr>
      </w:pPr>
    </w:p>
    <w:p w14:paraId="21C017E9" w14:textId="77777777" w:rsidR="003C6EE0" w:rsidRPr="00A17653" w:rsidRDefault="003C6EE0" w:rsidP="00A17653">
      <w:pPr>
        <w:pStyle w:val="ListParagraph"/>
        <w:numPr>
          <w:ilvl w:val="0"/>
          <w:numId w:val="11"/>
        </w:numPr>
        <w:ind w:left="0"/>
        <w:rPr>
          <w:rFonts w:ascii="Verdana" w:eastAsia="Verdana" w:hAnsi="Verdana" w:cs="Verdana"/>
          <w:color w:val="000000" w:themeColor="text1"/>
          <w:sz w:val="20"/>
          <w:szCs w:val="20"/>
          <w:lang w:val="en-GB"/>
        </w:rPr>
      </w:pPr>
      <w:r w:rsidRPr="00A17653">
        <w:rPr>
          <w:rFonts w:ascii="Verdana" w:eastAsia="Verdana" w:hAnsi="Verdana" w:cs="Verdana"/>
          <w:color w:val="000000" w:themeColor="text1"/>
          <w:sz w:val="20"/>
          <w:szCs w:val="20"/>
          <w:lang w:val="en-GB"/>
        </w:rPr>
        <w:t xml:space="preserve">Funding, by the SP itself or </w:t>
      </w:r>
      <w:r w:rsidR="001A7786">
        <w:rPr>
          <w:rFonts w:ascii="Verdana" w:eastAsia="Verdana" w:hAnsi="Verdana" w:cs="Verdana"/>
          <w:color w:val="000000" w:themeColor="text1"/>
          <w:sz w:val="20"/>
          <w:szCs w:val="20"/>
          <w:lang w:val="en-GB"/>
        </w:rPr>
        <w:t>from</w:t>
      </w:r>
      <w:r w:rsidRPr="00A17653">
        <w:rPr>
          <w:rFonts w:ascii="Verdana" w:eastAsia="Verdana" w:hAnsi="Verdana" w:cs="Verdana"/>
          <w:color w:val="000000" w:themeColor="text1"/>
          <w:sz w:val="20"/>
          <w:szCs w:val="20"/>
          <w:lang w:val="en-GB"/>
        </w:rPr>
        <w:t xml:space="preserve"> another </w:t>
      </w:r>
      <w:r w:rsidR="001A7786">
        <w:rPr>
          <w:rFonts w:ascii="Verdana" w:eastAsia="Verdana" w:hAnsi="Verdana" w:cs="Verdana"/>
          <w:color w:val="000000" w:themeColor="text1"/>
          <w:sz w:val="20"/>
          <w:szCs w:val="20"/>
          <w:lang w:val="en-GB"/>
        </w:rPr>
        <w:t>source</w:t>
      </w:r>
      <w:r w:rsidRPr="00A17653">
        <w:rPr>
          <w:rFonts w:ascii="Verdana" w:eastAsia="Verdana" w:hAnsi="Verdana" w:cs="Verdana"/>
          <w:color w:val="000000" w:themeColor="text1"/>
          <w:sz w:val="20"/>
          <w:szCs w:val="20"/>
          <w:lang w:val="en-GB"/>
        </w:rPr>
        <w:t xml:space="preserve">, of the certification project is important. </w:t>
      </w:r>
    </w:p>
    <w:p w14:paraId="6161FE4A" w14:textId="77777777" w:rsidR="003C6EE0" w:rsidRPr="00A17653" w:rsidRDefault="003C6EE0" w:rsidP="00A17653">
      <w:pPr>
        <w:pStyle w:val="ListParagraph"/>
        <w:ind w:left="0"/>
        <w:rPr>
          <w:rFonts w:ascii="Verdana" w:eastAsia="Verdana" w:hAnsi="Verdana" w:cs="Verdana"/>
          <w:color w:val="000000" w:themeColor="text1"/>
          <w:sz w:val="20"/>
          <w:szCs w:val="20"/>
          <w:lang w:val="en-GB"/>
        </w:rPr>
      </w:pPr>
    </w:p>
    <w:p w14:paraId="07654304" w14:textId="77777777" w:rsidR="003C6EE0" w:rsidRPr="00A17653" w:rsidRDefault="003C6EE0" w:rsidP="00A17653">
      <w:pPr>
        <w:pStyle w:val="ListParagraph"/>
        <w:numPr>
          <w:ilvl w:val="0"/>
          <w:numId w:val="11"/>
        </w:numPr>
        <w:ind w:left="0"/>
        <w:rPr>
          <w:rFonts w:ascii="Verdana" w:eastAsia="Verdana" w:hAnsi="Verdana" w:cs="Verdana"/>
          <w:color w:val="000000" w:themeColor="text1"/>
          <w:sz w:val="20"/>
          <w:szCs w:val="20"/>
          <w:lang w:val="en-GB"/>
        </w:rPr>
      </w:pPr>
      <w:r w:rsidRPr="00A17653">
        <w:rPr>
          <w:rFonts w:ascii="Verdana" w:eastAsia="Verdana" w:hAnsi="Verdana" w:cs="Verdana"/>
          <w:color w:val="000000" w:themeColor="text1"/>
          <w:sz w:val="20"/>
          <w:szCs w:val="20"/>
          <w:lang w:val="en-GB"/>
        </w:rPr>
        <w:t>Applying the OAIS to the whole repository is too big a task</w:t>
      </w:r>
      <w:r w:rsidR="006A5D76" w:rsidRPr="00A17653">
        <w:rPr>
          <w:rFonts w:ascii="Verdana" w:eastAsia="Verdana" w:hAnsi="Verdana" w:cs="Verdana"/>
          <w:color w:val="000000" w:themeColor="text1"/>
          <w:sz w:val="20"/>
          <w:szCs w:val="20"/>
          <w:lang w:val="en-GB"/>
        </w:rPr>
        <w:t>.</w:t>
      </w:r>
      <w:r w:rsidR="00844C07" w:rsidRPr="00A17653">
        <w:rPr>
          <w:rFonts w:ascii="Verdana" w:eastAsia="Verdana" w:hAnsi="Verdana" w:cs="Verdana"/>
          <w:color w:val="000000" w:themeColor="text1"/>
          <w:sz w:val="20"/>
          <w:szCs w:val="20"/>
          <w:lang w:val="en-GB"/>
        </w:rPr>
        <w:t xml:space="preserve"> More clarity is needed on what the required minimum is (applies in particular to DSA Guideline 13).</w:t>
      </w:r>
    </w:p>
    <w:p w14:paraId="52C893AB" w14:textId="77777777" w:rsidR="003C6EE0" w:rsidRPr="00A17653" w:rsidRDefault="003C6EE0" w:rsidP="00A17653">
      <w:pPr>
        <w:pStyle w:val="ListParagraph"/>
        <w:ind w:left="0"/>
        <w:rPr>
          <w:rFonts w:ascii="Verdana" w:eastAsia="Verdana" w:hAnsi="Verdana" w:cs="Verdana"/>
          <w:color w:val="000000" w:themeColor="text1"/>
          <w:sz w:val="20"/>
          <w:szCs w:val="20"/>
          <w:lang w:val="en-GB"/>
        </w:rPr>
      </w:pPr>
    </w:p>
    <w:p w14:paraId="73D5EF32" w14:textId="77777777" w:rsidR="003C6EE0" w:rsidRPr="00A17653" w:rsidRDefault="006A5D76" w:rsidP="00A17653">
      <w:pPr>
        <w:pStyle w:val="ListParagraph"/>
        <w:numPr>
          <w:ilvl w:val="0"/>
          <w:numId w:val="11"/>
        </w:numPr>
        <w:ind w:left="0"/>
        <w:rPr>
          <w:rFonts w:ascii="Verdana" w:eastAsia="Verdana" w:hAnsi="Verdana" w:cs="Verdana"/>
          <w:color w:val="000000" w:themeColor="text1"/>
          <w:sz w:val="20"/>
          <w:szCs w:val="20"/>
          <w:lang w:val="en-GB"/>
        </w:rPr>
      </w:pPr>
      <w:r w:rsidRPr="00A17653">
        <w:rPr>
          <w:rFonts w:ascii="Verdana" w:eastAsia="Verdana" w:hAnsi="Verdana" w:cs="Verdana"/>
          <w:color w:val="000000" w:themeColor="text1"/>
          <w:sz w:val="20"/>
          <w:szCs w:val="20"/>
          <w:lang w:val="en-GB"/>
        </w:rPr>
        <w:t>On the point of the m</w:t>
      </w:r>
      <w:r w:rsidR="003C6EE0" w:rsidRPr="00A17653">
        <w:rPr>
          <w:rFonts w:ascii="Verdana" w:eastAsia="Verdana" w:hAnsi="Verdana" w:cs="Verdana"/>
          <w:color w:val="000000" w:themeColor="text1"/>
          <w:sz w:val="20"/>
          <w:szCs w:val="20"/>
          <w:lang w:val="en-GB"/>
        </w:rPr>
        <w:t xml:space="preserve">ission of the SP: </w:t>
      </w:r>
      <w:r w:rsidR="003E7A0A">
        <w:rPr>
          <w:rFonts w:ascii="Verdana" w:eastAsia="Verdana" w:hAnsi="Verdana" w:cs="Verdana"/>
          <w:color w:val="000000" w:themeColor="text1"/>
          <w:sz w:val="20"/>
          <w:szCs w:val="20"/>
          <w:lang w:val="en-GB"/>
        </w:rPr>
        <w:t>potentially u</w:t>
      </w:r>
      <w:r w:rsidR="00844C07" w:rsidRPr="00A17653">
        <w:rPr>
          <w:rFonts w:ascii="Verdana" w:eastAsia="Verdana" w:hAnsi="Verdana" w:cs="Verdana"/>
          <w:color w:val="000000" w:themeColor="text1"/>
          <w:sz w:val="20"/>
          <w:szCs w:val="20"/>
          <w:lang w:val="en-GB"/>
        </w:rPr>
        <w:t xml:space="preserve">seful for </w:t>
      </w:r>
      <w:r w:rsidR="003E7A0A">
        <w:rPr>
          <w:rFonts w:ascii="Verdana" w:eastAsia="Verdana" w:hAnsi="Verdana" w:cs="Verdana"/>
          <w:color w:val="000000" w:themeColor="text1"/>
          <w:sz w:val="20"/>
          <w:szCs w:val="20"/>
          <w:lang w:val="en-GB"/>
        </w:rPr>
        <w:t xml:space="preserve">better understanding </w:t>
      </w:r>
      <w:r w:rsidR="00844C07" w:rsidRPr="00A17653">
        <w:rPr>
          <w:rFonts w:ascii="Verdana" w:eastAsia="Verdana" w:hAnsi="Verdana" w:cs="Verdana"/>
          <w:color w:val="000000" w:themeColor="text1"/>
          <w:sz w:val="20"/>
          <w:szCs w:val="20"/>
          <w:lang w:val="en-GB"/>
        </w:rPr>
        <w:t>the relation</w:t>
      </w:r>
      <w:r w:rsidRPr="00A17653">
        <w:rPr>
          <w:rFonts w:ascii="Verdana" w:eastAsia="Verdana" w:hAnsi="Verdana" w:cs="Verdana"/>
          <w:color w:val="000000" w:themeColor="text1"/>
          <w:sz w:val="20"/>
          <w:szCs w:val="20"/>
          <w:lang w:val="en-GB"/>
        </w:rPr>
        <w:t xml:space="preserve"> with the </w:t>
      </w:r>
      <w:r w:rsidR="003C6EE0" w:rsidRPr="00A17653">
        <w:rPr>
          <w:rFonts w:ascii="Verdana" w:eastAsia="Verdana" w:hAnsi="Verdana" w:cs="Verdana"/>
          <w:color w:val="000000" w:themeColor="text1"/>
          <w:sz w:val="20"/>
          <w:szCs w:val="20"/>
          <w:lang w:val="en-GB"/>
        </w:rPr>
        <w:t xml:space="preserve">Research Council or </w:t>
      </w:r>
      <w:r w:rsidR="003E7A0A">
        <w:rPr>
          <w:rFonts w:ascii="Verdana" w:eastAsia="Verdana" w:hAnsi="Verdana" w:cs="Verdana"/>
          <w:color w:val="000000" w:themeColor="text1"/>
          <w:sz w:val="20"/>
          <w:szCs w:val="20"/>
          <w:lang w:val="en-GB"/>
        </w:rPr>
        <w:t xml:space="preserve">any </w:t>
      </w:r>
      <w:r w:rsidR="003C6EE0" w:rsidRPr="00A17653">
        <w:rPr>
          <w:rFonts w:ascii="Verdana" w:eastAsia="Verdana" w:hAnsi="Verdana" w:cs="Verdana"/>
          <w:color w:val="000000" w:themeColor="text1"/>
          <w:sz w:val="20"/>
          <w:szCs w:val="20"/>
          <w:lang w:val="en-GB"/>
        </w:rPr>
        <w:t xml:space="preserve">other </w:t>
      </w:r>
      <w:r w:rsidR="003E7A0A">
        <w:rPr>
          <w:rFonts w:ascii="Verdana" w:eastAsia="Verdana" w:hAnsi="Verdana" w:cs="Verdana"/>
          <w:color w:val="000000" w:themeColor="text1"/>
          <w:sz w:val="20"/>
          <w:szCs w:val="20"/>
          <w:lang w:val="en-GB"/>
        </w:rPr>
        <w:t xml:space="preserve">possible </w:t>
      </w:r>
      <w:r w:rsidR="003C6EE0" w:rsidRPr="00A17653">
        <w:rPr>
          <w:rFonts w:ascii="Verdana" w:eastAsia="Verdana" w:hAnsi="Verdana" w:cs="Verdana"/>
          <w:color w:val="000000" w:themeColor="text1"/>
          <w:sz w:val="20"/>
          <w:szCs w:val="20"/>
          <w:lang w:val="en-GB"/>
        </w:rPr>
        <w:t xml:space="preserve">funder. </w:t>
      </w:r>
    </w:p>
    <w:p w14:paraId="71463677" w14:textId="77777777" w:rsidR="004F7F6F" w:rsidRPr="00A17653" w:rsidRDefault="004F7F6F" w:rsidP="00A17653">
      <w:pPr>
        <w:spacing w:line="240" w:lineRule="auto"/>
        <w:rPr>
          <w:rFonts w:ascii="Verdana" w:eastAsia="Verdana" w:hAnsi="Verdana" w:cs="Verdana"/>
          <w:color w:val="000000" w:themeColor="text1"/>
          <w:sz w:val="20"/>
          <w:szCs w:val="20"/>
          <w:lang w:val="en-GB"/>
        </w:rPr>
      </w:pPr>
    </w:p>
    <w:p w14:paraId="2DA46340" w14:textId="77777777" w:rsidR="004F7F6F" w:rsidRPr="00672140" w:rsidRDefault="00E81F5C" w:rsidP="00A17653">
      <w:pPr>
        <w:spacing w:line="240" w:lineRule="auto"/>
        <w:rPr>
          <w:rFonts w:ascii="Verdana" w:eastAsia="Times New Roman" w:hAnsi="Verdana" w:cs="Times New Roman"/>
          <w:color w:val="000000" w:themeColor="text1"/>
          <w:sz w:val="20"/>
          <w:szCs w:val="20"/>
          <w:lang w:val="en-GB"/>
        </w:rPr>
      </w:pPr>
      <w:r w:rsidRPr="00A17653">
        <w:rPr>
          <w:rFonts w:ascii="Verdana" w:eastAsia="Verdana" w:hAnsi="Verdana" w:cs="Verdana"/>
          <w:color w:val="000000" w:themeColor="text1"/>
          <w:sz w:val="20"/>
          <w:szCs w:val="20"/>
          <w:lang w:val="en-GB"/>
        </w:rPr>
        <w:t xml:space="preserve">Central and recurring points in the </w:t>
      </w:r>
      <w:r w:rsidR="00DB6D0B">
        <w:rPr>
          <w:rFonts w:ascii="Verdana" w:eastAsia="Verdana" w:hAnsi="Verdana" w:cs="Verdana"/>
          <w:color w:val="000000" w:themeColor="text1"/>
          <w:sz w:val="20"/>
          <w:szCs w:val="20"/>
          <w:lang w:val="en-GB"/>
        </w:rPr>
        <w:t>SP’s presentations</w:t>
      </w:r>
      <w:r w:rsidR="00DB6D0B" w:rsidRPr="00A17653">
        <w:rPr>
          <w:rFonts w:ascii="Verdana" w:eastAsia="Verdana" w:hAnsi="Verdana" w:cs="Verdana"/>
          <w:color w:val="000000" w:themeColor="text1"/>
          <w:sz w:val="20"/>
          <w:szCs w:val="20"/>
          <w:lang w:val="en-GB"/>
        </w:rPr>
        <w:t xml:space="preserve"> </w:t>
      </w:r>
      <w:r w:rsidRPr="00A17653">
        <w:rPr>
          <w:rFonts w:ascii="Verdana" w:eastAsia="Verdana" w:hAnsi="Verdana" w:cs="Verdana"/>
          <w:color w:val="000000" w:themeColor="text1"/>
          <w:sz w:val="20"/>
          <w:szCs w:val="20"/>
          <w:lang w:val="en-GB"/>
        </w:rPr>
        <w:t>were</w:t>
      </w:r>
      <w:r w:rsidR="003C6EE0" w:rsidRPr="00A17653">
        <w:rPr>
          <w:rFonts w:ascii="Verdana" w:eastAsia="Verdana" w:hAnsi="Verdana" w:cs="Verdana"/>
          <w:color w:val="000000" w:themeColor="text1"/>
          <w:sz w:val="20"/>
          <w:szCs w:val="20"/>
          <w:lang w:val="en-GB"/>
        </w:rPr>
        <w:t xml:space="preserve"> the need for good documentation and </w:t>
      </w:r>
      <w:r w:rsidR="00DB6D0B">
        <w:rPr>
          <w:rFonts w:ascii="Verdana" w:eastAsia="Verdana" w:hAnsi="Verdana" w:cs="Verdana"/>
          <w:color w:val="000000" w:themeColor="text1"/>
          <w:sz w:val="20"/>
          <w:szCs w:val="20"/>
          <w:lang w:val="en-GB"/>
        </w:rPr>
        <w:t>the development of</w:t>
      </w:r>
      <w:r w:rsidR="00DB6D0B" w:rsidRPr="00A17653">
        <w:rPr>
          <w:rFonts w:ascii="Verdana" w:eastAsia="Verdana" w:hAnsi="Verdana" w:cs="Verdana"/>
          <w:color w:val="000000" w:themeColor="text1"/>
          <w:sz w:val="20"/>
          <w:szCs w:val="20"/>
          <w:lang w:val="en-GB"/>
        </w:rPr>
        <w:t xml:space="preserve"> </w:t>
      </w:r>
      <w:r w:rsidR="003C6EE0" w:rsidRPr="00A17653">
        <w:rPr>
          <w:rFonts w:ascii="Verdana" w:eastAsia="Verdana" w:hAnsi="Verdana" w:cs="Verdana"/>
          <w:color w:val="000000" w:themeColor="text1"/>
          <w:sz w:val="20"/>
          <w:szCs w:val="20"/>
          <w:lang w:val="en-GB"/>
        </w:rPr>
        <w:t xml:space="preserve">explicit procedures. </w:t>
      </w:r>
      <w:r w:rsidR="00DB6D0B">
        <w:rPr>
          <w:rFonts w:ascii="Verdana" w:eastAsia="Verdana" w:hAnsi="Verdana" w:cs="Verdana"/>
          <w:color w:val="000000" w:themeColor="text1"/>
          <w:sz w:val="20"/>
          <w:szCs w:val="20"/>
          <w:lang w:val="en-GB"/>
        </w:rPr>
        <w:t>S</w:t>
      </w:r>
      <w:r w:rsidR="003C6EE0" w:rsidRPr="00A17653">
        <w:rPr>
          <w:rFonts w:ascii="Verdana" w:eastAsia="Verdana" w:hAnsi="Verdana" w:cs="Verdana"/>
          <w:color w:val="000000" w:themeColor="text1"/>
          <w:sz w:val="20"/>
          <w:szCs w:val="20"/>
          <w:lang w:val="en-GB"/>
        </w:rPr>
        <w:t xml:space="preserve">ome participants </w:t>
      </w:r>
      <w:r w:rsidR="00DB6D0B" w:rsidRPr="00A17653">
        <w:rPr>
          <w:rFonts w:ascii="Verdana" w:eastAsia="Verdana" w:hAnsi="Verdana" w:cs="Verdana"/>
          <w:color w:val="000000" w:themeColor="text1"/>
          <w:sz w:val="20"/>
          <w:szCs w:val="20"/>
          <w:lang w:val="en-GB"/>
        </w:rPr>
        <w:t xml:space="preserve">emphasised </w:t>
      </w:r>
      <w:r w:rsidR="003C6EE0" w:rsidRPr="00A17653">
        <w:rPr>
          <w:rFonts w:ascii="Verdana" w:eastAsia="Verdana" w:hAnsi="Verdana" w:cs="Verdana"/>
          <w:color w:val="000000" w:themeColor="text1"/>
          <w:sz w:val="20"/>
          <w:szCs w:val="20"/>
          <w:lang w:val="en-GB"/>
        </w:rPr>
        <w:t xml:space="preserve">that it </w:t>
      </w:r>
      <w:r w:rsidR="00672140">
        <w:rPr>
          <w:rFonts w:ascii="Verdana" w:eastAsia="Verdana" w:hAnsi="Verdana" w:cs="Verdana"/>
          <w:color w:val="000000" w:themeColor="text1"/>
          <w:sz w:val="20"/>
          <w:szCs w:val="20"/>
          <w:lang w:val="en-GB"/>
        </w:rPr>
        <w:t xml:space="preserve">is </w:t>
      </w:r>
      <w:r w:rsidR="003C6EE0" w:rsidRPr="00A17653">
        <w:rPr>
          <w:rFonts w:ascii="Verdana" w:eastAsia="Verdana" w:hAnsi="Verdana" w:cs="Verdana"/>
          <w:color w:val="000000" w:themeColor="text1"/>
          <w:sz w:val="20"/>
          <w:szCs w:val="20"/>
          <w:lang w:val="en-GB"/>
        </w:rPr>
        <w:t>regrettable that after</w:t>
      </w:r>
      <w:r w:rsidR="004F7F6F" w:rsidRPr="00A17653">
        <w:rPr>
          <w:rFonts w:ascii="Verdana" w:eastAsia="Verdana" w:hAnsi="Verdana" w:cs="Verdana"/>
          <w:color w:val="000000" w:themeColor="text1"/>
          <w:sz w:val="20"/>
          <w:szCs w:val="20"/>
          <w:lang w:val="en-GB"/>
        </w:rPr>
        <w:t xml:space="preserve"> 2013 </w:t>
      </w:r>
      <w:r w:rsidR="003C6EE0" w:rsidRPr="00A17653">
        <w:rPr>
          <w:rFonts w:ascii="Verdana" w:eastAsia="Verdana" w:hAnsi="Verdana" w:cs="Verdana"/>
          <w:color w:val="000000" w:themeColor="text1"/>
          <w:sz w:val="20"/>
          <w:szCs w:val="20"/>
          <w:lang w:val="en-GB"/>
        </w:rPr>
        <w:t xml:space="preserve">there was no feedback anymore as the </w:t>
      </w:r>
      <w:r w:rsidR="004F7F6F" w:rsidRPr="00A17653">
        <w:rPr>
          <w:rFonts w:ascii="Verdana" w:eastAsia="Verdana" w:hAnsi="Verdana" w:cs="Verdana"/>
          <w:color w:val="000000" w:themeColor="text1"/>
          <w:sz w:val="20"/>
          <w:szCs w:val="20"/>
          <w:lang w:val="en-GB"/>
        </w:rPr>
        <w:t>trust working group effectively stopped</w:t>
      </w:r>
      <w:r w:rsidR="003C6EE0" w:rsidRPr="00A17653">
        <w:rPr>
          <w:rFonts w:ascii="Verdana" w:eastAsia="Verdana" w:hAnsi="Verdana" w:cs="Verdana"/>
          <w:color w:val="000000" w:themeColor="text1"/>
          <w:sz w:val="20"/>
          <w:szCs w:val="20"/>
          <w:lang w:val="en-GB"/>
        </w:rPr>
        <w:t xml:space="preserve"> it</w:t>
      </w:r>
      <w:r w:rsidR="001A7786">
        <w:rPr>
          <w:rFonts w:ascii="Verdana" w:eastAsia="Verdana" w:hAnsi="Verdana" w:cs="Verdana"/>
          <w:color w:val="000000" w:themeColor="text1"/>
          <w:sz w:val="20"/>
          <w:szCs w:val="20"/>
          <w:lang w:val="en-GB"/>
        </w:rPr>
        <w:t>s</w:t>
      </w:r>
      <w:r w:rsidR="003C6EE0" w:rsidRPr="00A17653">
        <w:rPr>
          <w:rFonts w:ascii="Verdana" w:eastAsia="Verdana" w:hAnsi="Verdana" w:cs="Verdana"/>
          <w:color w:val="000000" w:themeColor="text1"/>
          <w:sz w:val="20"/>
          <w:szCs w:val="20"/>
          <w:lang w:val="en-GB"/>
        </w:rPr>
        <w:t xml:space="preserve"> work (as mentioned earlier).</w:t>
      </w:r>
      <w:r w:rsidR="004F7F6F" w:rsidRPr="00A17653">
        <w:rPr>
          <w:rFonts w:ascii="Verdana" w:eastAsia="Verdana" w:hAnsi="Verdana" w:cs="Verdana"/>
          <w:color w:val="000000" w:themeColor="text1"/>
          <w:sz w:val="20"/>
          <w:szCs w:val="20"/>
          <w:lang w:val="en-GB"/>
        </w:rPr>
        <w:t xml:space="preserve"> </w:t>
      </w:r>
    </w:p>
    <w:p w14:paraId="16805702" w14:textId="77777777" w:rsidR="004F7F6F" w:rsidRPr="00A17653" w:rsidRDefault="004F7F6F" w:rsidP="00A17653">
      <w:pPr>
        <w:spacing w:line="240" w:lineRule="auto"/>
        <w:rPr>
          <w:rFonts w:ascii="Verdana" w:eastAsia="Verdana" w:hAnsi="Verdana" w:cs="Verdana"/>
          <w:color w:val="000000" w:themeColor="text1"/>
          <w:sz w:val="20"/>
          <w:szCs w:val="20"/>
          <w:lang w:val="en-GB"/>
        </w:rPr>
      </w:pPr>
    </w:p>
    <w:p w14:paraId="5496A983" w14:textId="77777777" w:rsidR="00726FD0" w:rsidRPr="00A17653" w:rsidRDefault="00726FD0" w:rsidP="00A17653">
      <w:pPr>
        <w:spacing w:line="240" w:lineRule="auto"/>
        <w:rPr>
          <w:rFonts w:ascii="Verdana" w:eastAsia="Verdana" w:hAnsi="Verdana" w:cs="Verdana"/>
          <w:color w:val="000000" w:themeColor="text1"/>
          <w:sz w:val="20"/>
          <w:szCs w:val="20"/>
          <w:lang w:val="en-GB"/>
        </w:rPr>
      </w:pPr>
    </w:p>
    <w:p w14:paraId="32F1F2DD" w14:textId="77777777" w:rsidR="003D307D" w:rsidRPr="009E1F15" w:rsidRDefault="003E7CDE" w:rsidP="00A17653">
      <w:pPr>
        <w:spacing w:line="240" w:lineRule="auto"/>
        <w:rPr>
          <w:rFonts w:ascii="Verdana" w:eastAsia="Verdana" w:hAnsi="Verdana" w:cs="Verdana"/>
          <w:b/>
          <w:color w:val="000000" w:themeColor="text1"/>
          <w:lang w:val="en-GB"/>
        </w:rPr>
      </w:pPr>
      <w:r w:rsidRPr="009E1F15">
        <w:rPr>
          <w:rFonts w:ascii="Verdana" w:eastAsia="Verdana" w:hAnsi="Verdana" w:cs="Verdana"/>
          <w:b/>
          <w:color w:val="000000" w:themeColor="text1"/>
          <w:lang w:val="en-GB"/>
        </w:rPr>
        <w:t xml:space="preserve">B. </w:t>
      </w:r>
      <w:r w:rsidR="002A68FA" w:rsidRPr="009E1F15">
        <w:rPr>
          <w:rFonts w:ascii="Verdana" w:eastAsia="Verdana" w:hAnsi="Verdana" w:cs="Verdana"/>
          <w:b/>
          <w:color w:val="000000" w:themeColor="text1"/>
          <w:lang w:val="en-GB"/>
        </w:rPr>
        <w:t xml:space="preserve">Exchanging and developing ideas on yet unresolved trust issues </w:t>
      </w:r>
    </w:p>
    <w:p w14:paraId="06FECDD3" w14:textId="77777777" w:rsidR="002A68FA" w:rsidRPr="009E1F15" w:rsidRDefault="002A68FA" w:rsidP="00A17653">
      <w:pPr>
        <w:spacing w:line="240" w:lineRule="auto"/>
        <w:rPr>
          <w:rFonts w:ascii="Verdana" w:eastAsia="Verdana" w:hAnsi="Verdana" w:cs="Verdana"/>
          <w:b/>
          <w:color w:val="000000" w:themeColor="text1"/>
          <w:lang w:val="en-GB"/>
        </w:rPr>
      </w:pPr>
      <w:r w:rsidRPr="009E1F15">
        <w:rPr>
          <w:rFonts w:ascii="Verdana" w:eastAsia="Verdana" w:hAnsi="Verdana" w:cs="Verdana"/>
          <w:b/>
          <w:color w:val="000000" w:themeColor="text1"/>
          <w:lang w:val="en-GB"/>
        </w:rPr>
        <w:t>(non-DSA Annex 2 obligations, CESSDA Trust Working Group)</w:t>
      </w:r>
    </w:p>
    <w:p w14:paraId="782ABA57" w14:textId="77777777" w:rsidR="007E29DD" w:rsidRPr="00A17653" w:rsidRDefault="007E29DD" w:rsidP="00A17653">
      <w:pPr>
        <w:spacing w:line="240" w:lineRule="auto"/>
        <w:rPr>
          <w:rFonts w:ascii="Verdana" w:eastAsia="Verdana" w:hAnsi="Verdana" w:cs="Verdana"/>
          <w:color w:val="000000" w:themeColor="text1"/>
          <w:sz w:val="20"/>
          <w:szCs w:val="20"/>
          <w:lang w:val="en-GB"/>
        </w:rPr>
      </w:pPr>
    </w:p>
    <w:p w14:paraId="1A3B9FA2" w14:textId="77777777" w:rsidR="001D266E" w:rsidRPr="00A17653" w:rsidRDefault="00844C07" w:rsidP="00A17653">
      <w:pPr>
        <w:spacing w:line="240" w:lineRule="auto"/>
        <w:rPr>
          <w:rFonts w:ascii="Verdana" w:eastAsia="Verdana" w:hAnsi="Verdana" w:cs="Verdana"/>
          <w:color w:val="000000" w:themeColor="text1"/>
          <w:sz w:val="20"/>
          <w:szCs w:val="20"/>
          <w:lang w:val="en-GB"/>
        </w:rPr>
      </w:pPr>
      <w:r w:rsidRPr="00A17653">
        <w:rPr>
          <w:rFonts w:ascii="Verdana" w:eastAsia="Verdana" w:hAnsi="Verdana" w:cs="Verdana"/>
          <w:color w:val="000000" w:themeColor="text1"/>
          <w:sz w:val="20"/>
          <w:szCs w:val="20"/>
          <w:lang w:val="en-GB"/>
        </w:rPr>
        <w:t>T</w:t>
      </w:r>
      <w:r w:rsidR="00561BEC" w:rsidRPr="00A17653">
        <w:rPr>
          <w:rFonts w:ascii="Verdana" w:eastAsia="Verdana" w:hAnsi="Verdana" w:cs="Verdana"/>
          <w:color w:val="000000" w:themeColor="text1"/>
          <w:sz w:val="20"/>
          <w:szCs w:val="20"/>
          <w:lang w:val="en-GB"/>
        </w:rPr>
        <w:t>he</w:t>
      </w:r>
      <w:r w:rsidR="005F6F4F" w:rsidRPr="00A17653">
        <w:rPr>
          <w:rFonts w:ascii="Verdana" w:eastAsia="Verdana" w:hAnsi="Verdana" w:cs="Verdana"/>
          <w:color w:val="000000" w:themeColor="text1"/>
          <w:sz w:val="20"/>
          <w:szCs w:val="20"/>
          <w:lang w:val="en-GB"/>
        </w:rPr>
        <w:t xml:space="preserve"> “yet unresolved trust issues”</w:t>
      </w:r>
      <w:r w:rsidRPr="00A17653">
        <w:rPr>
          <w:rFonts w:ascii="Verdana" w:eastAsia="Verdana" w:hAnsi="Verdana" w:cs="Verdana"/>
          <w:color w:val="000000" w:themeColor="text1"/>
          <w:sz w:val="20"/>
          <w:szCs w:val="20"/>
          <w:lang w:val="en-GB"/>
        </w:rPr>
        <w:t xml:space="preserve"> are a complicat</w:t>
      </w:r>
      <w:r w:rsidR="00B56026">
        <w:rPr>
          <w:rFonts w:ascii="Verdana" w:eastAsia="Verdana" w:hAnsi="Verdana" w:cs="Verdana"/>
          <w:color w:val="000000" w:themeColor="text1"/>
          <w:sz w:val="20"/>
          <w:szCs w:val="20"/>
          <w:lang w:val="en-GB"/>
        </w:rPr>
        <w:t>ing</w:t>
      </w:r>
      <w:r w:rsidRPr="00A17653">
        <w:rPr>
          <w:rFonts w:ascii="Verdana" w:eastAsia="Verdana" w:hAnsi="Verdana" w:cs="Verdana"/>
          <w:color w:val="000000" w:themeColor="text1"/>
          <w:sz w:val="20"/>
          <w:szCs w:val="20"/>
          <w:lang w:val="en-GB"/>
        </w:rPr>
        <w:t xml:space="preserve"> factor</w:t>
      </w:r>
      <w:r w:rsidR="003D307D" w:rsidRPr="00A17653">
        <w:rPr>
          <w:rFonts w:ascii="Verdana" w:eastAsia="Verdana" w:hAnsi="Verdana" w:cs="Verdana"/>
          <w:color w:val="000000" w:themeColor="text1"/>
          <w:sz w:val="20"/>
          <w:szCs w:val="20"/>
          <w:lang w:val="en-GB"/>
        </w:rPr>
        <w:t xml:space="preserve">. For a number of </w:t>
      </w:r>
      <w:proofErr w:type="gramStart"/>
      <w:r w:rsidR="003D307D" w:rsidRPr="00A17653">
        <w:rPr>
          <w:rFonts w:ascii="Verdana" w:eastAsia="Verdana" w:hAnsi="Verdana" w:cs="Verdana"/>
          <w:color w:val="000000" w:themeColor="text1"/>
          <w:sz w:val="20"/>
          <w:szCs w:val="20"/>
          <w:lang w:val="en-GB"/>
        </w:rPr>
        <w:t>years</w:t>
      </w:r>
      <w:proofErr w:type="gramEnd"/>
      <w:r w:rsidR="003D307D" w:rsidRPr="00A17653">
        <w:rPr>
          <w:rFonts w:ascii="Verdana" w:eastAsia="Verdana" w:hAnsi="Verdana" w:cs="Verdana"/>
          <w:color w:val="000000" w:themeColor="text1"/>
          <w:sz w:val="20"/>
          <w:szCs w:val="20"/>
          <w:lang w:val="en-GB"/>
        </w:rPr>
        <w:t xml:space="preserve"> </w:t>
      </w:r>
      <w:r w:rsidR="0067146D" w:rsidRPr="00A17653">
        <w:rPr>
          <w:rFonts w:ascii="Verdana" w:eastAsia="Verdana" w:hAnsi="Verdana" w:cs="Verdana"/>
          <w:color w:val="000000" w:themeColor="text1"/>
          <w:sz w:val="20"/>
          <w:szCs w:val="20"/>
          <w:lang w:val="en-GB"/>
        </w:rPr>
        <w:t xml:space="preserve">it has been </w:t>
      </w:r>
      <w:r w:rsidR="001D266E" w:rsidRPr="00A17653">
        <w:rPr>
          <w:rFonts w:ascii="Verdana" w:eastAsia="Verdana" w:hAnsi="Verdana" w:cs="Verdana"/>
          <w:color w:val="000000" w:themeColor="text1"/>
          <w:sz w:val="20"/>
          <w:szCs w:val="20"/>
          <w:lang w:val="en-GB"/>
        </w:rPr>
        <w:t>observed in CESSDA that the Annex 2 obli</w:t>
      </w:r>
      <w:r w:rsidR="00561BEC" w:rsidRPr="00A17653">
        <w:rPr>
          <w:rFonts w:ascii="Verdana" w:eastAsia="Verdana" w:hAnsi="Verdana" w:cs="Verdana"/>
          <w:color w:val="000000" w:themeColor="text1"/>
          <w:sz w:val="20"/>
          <w:szCs w:val="20"/>
          <w:lang w:val="en-GB"/>
        </w:rPr>
        <w:t xml:space="preserve">gations </w:t>
      </w:r>
      <w:r w:rsidR="003D307D" w:rsidRPr="00A17653">
        <w:rPr>
          <w:rFonts w:ascii="Verdana" w:eastAsia="Verdana" w:hAnsi="Verdana" w:cs="Verdana"/>
          <w:color w:val="000000" w:themeColor="text1"/>
          <w:sz w:val="20"/>
          <w:szCs w:val="20"/>
          <w:lang w:val="en-GB"/>
        </w:rPr>
        <w:t>do</w:t>
      </w:r>
      <w:r w:rsidR="00561BEC" w:rsidRPr="00A17653">
        <w:rPr>
          <w:rFonts w:ascii="Verdana" w:eastAsia="Verdana" w:hAnsi="Verdana" w:cs="Verdana"/>
          <w:color w:val="000000" w:themeColor="text1"/>
          <w:sz w:val="20"/>
          <w:szCs w:val="20"/>
          <w:lang w:val="en-GB"/>
        </w:rPr>
        <w:t xml:space="preserve"> not </w:t>
      </w:r>
      <w:r w:rsidR="003D307D" w:rsidRPr="00A17653">
        <w:rPr>
          <w:rFonts w:ascii="Verdana" w:eastAsia="Verdana" w:hAnsi="Verdana" w:cs="Verdana"/>
          <w:color w:val="000000" w:themeColor="text1"/>
          <w:sz w:val="20"/>
          <w:szCs w:val="20"/>
          <w:lang w:val="en-GB"/>
        </w:rPr>
        <w:t>fully</w:t>
      </w:r>
      <w:r w:rsidR="00561BEC" w:rsidRPr="00A17653">
        <w:rPr>
          <w:rFonts w:ascii="Verdana" w:eastAsia="Verdana" w:hAnsi="Verdana" w:cs="Verdana"/>
          <w:color w:val="000000" w:themeColor="text1"/>
          <w:sz w:val="20"/>
          <w:szCs w:val="20"/>
          <w:lang w:val="en-GB"/>
        </w:rPr>
        <w:t xml:space="preserve"> match </w:t>
      </w:r>
      <w:r w:rsidR="001D266E" w:rsidRPr="00A17653">
        <w:rPr>
          <w:rFonts w:ascii="Verdana" w:eastAsia="Verdana" w:hAnsi="Verdana" w:cs="Verdana"/>
          <w:color w:val="000000" w:themeColor="text1"/>
          <w:sz w:val="20"/>
          <w:szCs w:val="20"/>
          <w:lang w:val="en-GB"/>
        </w:rPr>
        <w:t xml:space="preserve">the </w:t>
      </w:r>
      <w:r w:rsidR="0067146D" w:rsidRPr="00A17653">
        <w:rPr>
          <w:rFonts w:ascii="Verdana" w:eastAsia="Verdana" w:hAnsi="Verdana" w:cs="Verdana"/>
          <w:color w:val="000000" w:themeColor="text1"/>
          <w:sz w:val="20"/>
          <w:szCs w:val="20"/>
          <w:lang w:val="en-GB"/>
        </w:rPr>
        <w:t>DSA-certification</w:t>
      </w:r>
      <w:r w:rsidR="003D307D" w:rsidRPr="00A17653">
        <w:rPr>
          <w:rFonts w:ascii="Verdana" w:eastAsia="Verdana" w:hAnsi="Verdana" w:cs="Verdana"/>
          <w:color w:val="000000" w:themeColor="text1"/>
          <w:sz w:val="20"/>
          <w:szCs w:val="20"/>
          <w:lang w:val="en-GB"/>
        </w:rPr>
        <w:t xml:space="preserve"> guidelines</w:t>
      </w:r>
      <w:r w:rsidR="00F37429">
        <w:rPr>
          <w:rFonts w:ascii="Verdana" w:eastAsia="Verdana" w:hAnsi="Verdana" w:cs="Verdana"/>
          <w:color w:val="000000" w:themeColor="text1"/>
          <w:sz w:val="20"/>
          <w:szCs w:val="20"/>
          <w:lang w:val="en-GB"/>
        </w:rPr>
        <w:t>. DDI-compliance</w:t>
      </w:r>
      <w:r w:rsidR="0067146D" w:rsidRPr="00A17653">
        <w:rPr>
          <w:rFonts w:ascii="Verdana" w:eastAsia="Verdana" w:hAnsi="Verdana" w:cs="Verdana"/>
          <w:color w:val="000000" w:themeColor="text1"/>
          <w:sz w:val="20"/>
          <w:szCs w:val="20"/>
          <w:lang w:val="en-GB"/>
        </w:rPr>
        <w:t>, the “relevant pr</w:t>
      </w:r>
      <w:r w:rsidR="00672140">
        <w:rPr>
          <w:rFonts w:ascii="Verdana" w:eastAsia="Verdana" w:hAnsi="Verdana" w:cs="Verdana"/>
          <w:color w:val="000000" w:themeColor="text1"/>
          <w:sz w:val="20"/>
          <w:szCs w:val="20"/>
          <w:lang w:val="en-GB"/>
        </w:rPr>
        <w:t>eservation metadata” and the ELS</w:t>
      </w:r>
      <w:r w:rsidR="0067146D" w:rsidRPr="00A17653">
        <w:rPr>
          <w:rFonts w:ascii="Verdana" w:eastAsia="Verdana" w:hAnsi="Verdana" w:cs="Verdana"/>
          <w:color w:val="000000" w:themeColor="text1"/>
          <w:sz w:val="20"/>
          <w:szCs w:val="20"/>
          <w:lang w:val="en-GB"/>
        </w:rPr>
        <w:t xml:space="preserve">ST thesaurus are some </w:t>
      </w:r>
      <w:r w:rsidR="003D307D" w:rsidRPr="00A17653">
        <w:rPr>
          <w:rFonts w:ascii="Verdana" w:eastAsia="Verdana" w:hAnsi="Verdana" w:cs="Verdana"/>
          <w:color w:val="000000" w:themeColor="text1"/>
          <w:sz w:val="20"/>
          <w:szCs w:val="20"/>
          <w:lang w:val="en-GB"/>
        </w:rPr>
        <w:t xml:space="preserve">examples </w:t>
      </w:r>
      <w:r w:rsidR="0067146D" w:rsidRPr="00A17653">
        <w:rPr>
          <w:rFonts w:ascii="Verdana" w:eastAsia="Verdana" w:hAnsi="Verdana" w:cs="Verdana"/>
          <w:color w:val="000000" w:themeColor="text1"/>
          <w:sz w:val="20"/>
          <w:szCs w:val="20"/>
          <w:lang w:val="en-GB"/>
        </w:rPr>
        <w:t>of the issues</w:t>
      </w:r>
      <w:r w:rsidR="003D307D" w:rsidRPr="00A17653">
        <w:rPr>
          <w:rFonts w:ascii="Verdana" w:eastAsia="Verdana" w:hAnsi="Verdana" w:cs="Verdana"/>
          <w:color w:val="000000" w:themeColor="text1"/>
          <w:sz w:val="20"/>
          <w:szCs w:val="20"/>
          <w:lang w:val="en-GB"/>
        </w:rPr>
        <w:t xml:space="preserve"> not being covered</w:t>
      </w:r>
      <w:r w:rsidR="006225EB" w:rsidRPr="00A17653">
        <w:rPr>
          <w:rFonts w:ascii="Verdana" w:eastAsia="Verdana" w:hAnsi="Verdana" w:cs="Verdana"/>
          <w:color w:val="000000" w:themeColor="text1"/>
          <w:sz w:val="20"/>
          <w:szCs w:val="20"/>
          <w:lang w:val="en-GB"/>
        </w:rPr>
        <w:t xml:space="preserve"> by achieving DSA-certification.  </w:t>
      </w:r>
    </w:p>
    <w:p w14:paraId="7C67BF6C" w14:textId="77777777" w:rsidR="003E7CDE" w:rsidRPr="00A17653" w:rsidRDefault="003E7CDE" w:rsidP="00A17653">
      <w:pPr>
        <w:spacing w:line="240" w:lineRule="auto"/>
        <w:rPr>
          <w:rFonts w:ascii="Verdana" w:eastAsia="Verdana" w:hAnsi="Verdana" w:cs="Verdana"/>
          <w:color w:val="000000" w:themeColor="text1"/>
          <w:sz w:val="20"/>
          <w:szCs w:val="20"/>
          <w:lang w:val="en-GB"/>
        </w:rPr>
      </w:pPr>
    </w:p>
    <w:p w14:paraId="33278D91" w14:textId="77777777" w:rsidR="003E7CDE" w:rsidRPr="00A17653" w:rsidRDefault="001C1809" w:rsidP="00A17653">
      <w:pPr>
        <w:spacing w:line="240" w:lineRule="auto"/>
        <w:rPr>
          <w:rFonts w:ascii="Verdana" w:eastAsia="Verdana" w:hAnsi="Verdana" w:cs="Verdana"/>
          <w:b/>
          <w:i/>
          <w:color w:val="000000" w:themeColor="text1"/>
          <w:sz w:val="20"/>
          <w:szCs w:val="20"/>
          <w:lang w:val="en-GB"/>
        </w:rPr>
      </w:pPr>
      <w:r w:rsidRPr="00A17653">
        <w:rPr>
          <w:rFonts w:ascii="Verdana" w:eastAsia="Verdana" w:hAnsi="Verdana" w:cs="Verdana"/>
          <w:b/>
          <w:i/>
          <w:color w:val="000000" w:themeColor="text1"/>
          <w:sz w:val="20"/>
          <w:szCs w:val="20"/>
          <w:lang w:val="en-GB"/>
        </w:rPr>
        <w:t xml:space="preserve">I </w:t>
      </w:r>
      <w:r w:rsidR="003E7CDE" w:rsidRPr="00A17653">
        <w:rPr>
          <w:rFonts w:ascii="Verdana" w:eastAsia="Verdana" w:hAnsi="Verdana" w:cs="Verdana"/>
          <w:b/>
          <w:i/>
          <w:color w:val="000000" w:themeColor="text1"/>
          <w:sz w:val="20"/>
          <w:szCs w:val="20"/>
          <w:lang w:val="en-GB"/>
        </w:rPr>
        <w:t>Annex 2 obligations:</w:t>
      </w:r>
    </w:p>
    <w:p w14:paraId="0F6ECCEB" w14:textId="77777777" w:rsidR="003E7CDE" w:rsidRPr="00A17653" w:rsidRDefault="003E7CDE" w:rsidP="00A17653">
      <w:pPr>
        <w:spacing w:line="240" w:lineRule="auto"/>
        <w:rPr>
          <w:rFonts w:ascii="Verdana" w:eastAsia="Verdana" w:hAnsi="Verdana" w:cs="Verdana"/>
          <w:color w:val="000000" w:themeColor="text1"/>
          <w:sz w:val="20"/>
          <w:szCs w:val="20"/>
          <w:lang w:val="en-GB"/>
        </w:rPr>
      </w:pPr>
    </w:p>
    <w:p w14:paraId="28B813A9" w14:textId="77777777" w:rsidR="003D307D" w:rsidRPr="00A17653" w:rsidRDefault="003D307D" w:rsidP="00A17653">
      <w:pPr>
        <w:spacing w:line="240" w:lineRule="auto"/>
        <w:rPr>
          <w:rFonts w:ascii="Verdana" w:eastAsia="Verdana" w:hAnsi="Verdana" w:cs="Verdana"/>
          <w:color w:val="000000" w:themeColor="text1"/>
          <w:sz w:val="20"/>
          <w:szCs w:val="20"/>
          <w:lang w:val="en-GB"/>
        </w:rPr>
      </w:pPr>
      <w:r w:rsidRPr="00A17653">
        <w:rPr>
          <w:rFonts w:ascii="Verdana" w:eastAsia="Verdana" w:hAnsi="Verdana" w:cs="Verdana"/>
          <w:color w:val="000000" w:themeColor="text1"/>
          <w:sz w:val="20"/>
          <w:szCs w:val="20"/>
          <w:lang w:val="en-GB"/>
        </w:rPr>
        <w:lastRenderedPageBreak/>
        <w:t>All Annex 2 obligations were discussed in some detail. Here follows a summary of the points made.</w:t>
      </w:r>
    </w:p>
    <w:p w14:paraId="38D70E64" w14:textId="77777777" w:rsidR="003D307D" w:rsidRPr="00A17653" w:rsidRDefault="003D307D" w:rsidP="00A17653">
      <w:pPr>
        <w:spacing w:line="240" w:lineRule="auto"/>
        <w:rPr>
          <w:rFonts w:ascii="Verdana" w:eastAsia="Verdana" w:hAnsi="Verdana" w:cs="Verdana"/>
          <w:color w:val="000000" w:themeColor="text1"/>
          <w:sz w:val="20"/>
          <w:szCs w:val="20"/>
          <w:lang w:val="en-GB"/>
        </w:rPr>
      </w:pPr>
    </w:p>
    <w:p w14:paraId="2D4FDD8F" w14:textId="77777777" w:rsidR="003E7CDE" w:rsidRPr="00A17653" w:rsidRDefault="003E7CDE" w:rsidP="00A17653">
      <w:pPr>
        <w:spacing w:line="240" w:lineRule="auto"/>
        <w:rPr>
          <w:rFonts w:ascii="Verdana" w:hAnsi="Verdana" w:cs="Courier New"/>
          <w:b/>
          <w:sz w:val="20"/>
          <w:szCs w:val="20"/>
          <w:lang w:val="en-GB"/>
        </w:rPr>
      </w:pPr>
      <w:r w:rsidRPr="00A17653">
        <w:rPr>
          <w:rFonts w:ascii="Verdana" w:hAnsi="Verdana" w:cs="Courier New"/>
          <w:b/>
          <w:sz w:val="20"/>
          <w:szCs w:val="20"/>
          <w:lang w:val="en-GB"/>
        </w:rPr>
        <w:t>1. be fully compliant with the elements of the DDI metadata standard that are required to enable the member/observer to contribute fully to CESSDA activities and which will be identified by CESSDA</w:t>
      </w:r>
    </w:p>
    <w:p w14:paraId="6BF37882" w14:textId="77777777" w:rsidR="007800C7" w:rsidRDefault="003E7CDE" w:rsidP="00A17653">
      <w:pPr>
        <w:spacing w:line="240" w:lineRule="auto"/>
        <w:rPr>
          <w:rFonts w:ascii="Verdana" w:hAnsi="Verdana" w:cs="Courier New"/>
          <w:sz w:val="20"/>
          <w:szCs w:val="20"/>
          <w:lang w:val="en-GB"/>
        </w:rPr>
      </w:pPr>
      <w:r w:rsidRPr="00A17653">
        <w:rPr>
          <w:rFonts w:ascii="Verdana" w:hAnsi="Verdana" w:cs="Courier New"/>
          <w:sz w:val="20"/>
          <w:szCs w:val="20"/>
          <w:lang w:val="en-GB"/>
        </w:rPr>
        <w:t xml:space="preserve">What does “compliant with the elements of the DDI metadata standard” mean in practice? Which parts are mandatory and which parts are recommended? This is interpreted </w:t>
      </w:r>
      <w:r w:rsidR="00995267">
        <w:rPr>
          <w:rFonts w:ascii="Verdana" w:hAnsi="Verdana" w:cs="Courier New"/>
          <w:sz w:val="20"/>
          <w:szCs w:val="20"/>
          <w:lang w:val="en-GB"/>
        </w:rPr>
        <w:t xml:space="preserve">in </w:t>
      </w:r>
      <w:r w:rsidR="007800C7">
        <w:rPr>
          <w:rFonts w:ascii="Verdana" w:hAnsi="Verdana" w:cs="Courier New"/>
          <w:sz w:val="20"/>
          <w:szCs w:val="20"/>
          <w:lang w:val="en-GB"/>
        </w:rPr>
        <w:t>diverse</w:t>
      </w:r>
      <w:r w:rsidR="00995267">
        <w:rPr>
          <w:rFonts w:ascii="Verdana" w:hAnsi="Verdana" w:cs="Courier New"/>
          <w:sz w:val="20"/>
          <w:szCs w:val="20"/>
          <w:lang w:val="en-GB"/>
        </w:rPr>
        <w:t xml:space="preserve"> ways</w:t>
      </w:r>
      <w:r w:rsidRPr="00A17653">
        <w:rPr>
          <w:rFonts w:ascii="Verdana" w:hAnsi="Verdana" w:cs="Courier New"/>
          <w:sz w:val="20"/>
          <w:szCs w:val="20"/>
          <w:lang w:val="en-GB"/>
        </w:rPr>
        <w:t xml:space="preserve">: some SP’s consider all DDI fields as mandatory, some restrict this to a number of core fields. An important point here </w:t>
      </w:r>
      <w:r w:rsidR="00995267">
        <w:rPr>
          <w:rFonts w:ascii="Verdana" w:hAnsi="Verdana" w:cs="Courier New"/>
          <w:sz w:val="20"/>
          <w:szCs w:val="20"/>
          <w:lang w:val="en-GB"/>
        </w:rPr>
        <w:t xml:space="preserve">is </w:t>
      </w:r>
      <w:r w:rsidRPr="00A17653">
        <w:rPr>
          <w:rFonts w:ascii="Verdana" w:hAnsi="Verdana" w:cs="Courier New"/>
          <w:sz w:val="20"/>
          <w:szCs w:val="20"/>
          <w:lang w:val="en-GB"/>
        </w:rPr>
        <w:t xml:space="preserve">how much effort it would cost for a repository </w:t>
      </w:r>
      <w:r w:rsidR="003D307D" w:rsidRPr="00A17653">
        <w:rPr>
          <w:rFonts w:ascii="Verdana" w:hAnsi="Verdana" w:cs="Courier New"/>
          <w:sz w:val="20"/>
          <w:szCs w:val="20"/>
          <w:lang w:val="en-GB"/>
        </w:rPr>
        <w:t>if all, or</w:t>
      </w:r>
      <w:r w:rsidRPr="00A17653">
        <w:rPr>
          <w:rFonts w:ascii="Verdana" w:hAnsi="Verdana" w:cs="Courier New"/>
          <w:sz w:val="20"/>
          <w:szCs w:val="20"/>
          <w:lang w:val="en-GB"/>
        </w:rPr>
        <w:t xml:space="preserve"> many, of the DDI fields </w:t>
      </w:r>
      <w:r w:rsidR="003D307D" w:rsidRPr="00A17653">
        <w:rPr>
          <w:rFonts w:ascii="Verdana" w:hAnsi="Verdana" w:cs="Courier New"/>
          <w:sz w:val="20"/>
          <w:szCs w:val="20"/>
          <w:lang w:val="en-GB"/>
        </w:rPr>
        <w:t>would be made mandatory</w:t>
      </w:r>
      <w:r w:rsidRPr="00A17653">
        <w:rPr>
          <w:rFonts w:ascii="Verdana" w:hAnsi="Verdana" w:cs="Courier New"/>
          <w:sz w:val="20"/>
          <w:szCs w:val="20"/>
          <w:lang w:val="en-GB"/>
        </w:rPr>
        <w:t xml:space="preserve">. An impact analysis should be made. A group of core metadata fields should form the basis of a central catalogue. </w:t>
      </w:r>
    </w:p>
    <w:p w14:paraId="766310F4" w14:textId="77777777" w:rsidR="003E7CDE" w:rsidRDefault="00995267" w:rsidP="00A17653">
      <w:pPr>
        <w:spacing w:line="240" w:lineRule="auto"/>
        <w:rPr>
          <w:rFonts w:ascii="Verdana" w:hAnsi="Verdana" w:cs="Courier New"/>
          <w:sz w:val="20"/>
          <w:szCs w:val="20"/>
          <w:lang w:val="en-GB"/>
        </w:rPr>
      </w:pPr>
      <w:r>
        <w:rPr>
          <w:rFonts w:ascii="Verdana" w:hAnsi="Verdana" w:cs="Courier New"/>
          <w:sz w:val="20"/>
          <w:szCs w:val="20"/>
          <w:lang w:val="en-GB"/>
        </w:rPr>
        <w:t>A</w:t>
      </w:r>
      <w:r w:rsidR="00672140">
        <w:rPr>
          <w:rFonts w:ascii="Verdana" w:hAnsi="Verdana" w:cs="Courier New"/>
          <w:sz w:val="20"/>
          <w:szCs w:val="20"/>
          <w:lang w:val="en-GB"/>
        </w:rPr>
        <w:t xml:space="preserve"> </w:t>
      </w:r>
      <w:r w:rsidR="003E7CDE" w:rsidRPr="00A17653">
        <w:rPr>
          <w:rFonts w:ascii="Verdana" w:hAnsi="Verdana" w:cs="Courier New"/>
          <w:sz w:val="20"/>
          <w:szCs w:val="20"/>
          <w:lang w:val="en-GB"/>
        </w:rPr>
        <w:t xml:space="preserve">strong relation </w:t>
      </w:r>
      <w:r>
        <w:rPr>
          <w:rFonts w:ascii="Verdana" w:hAnsi="Verdana" w:cs="Courier New"/>
          <w:sz w:val="20"/>
          <w:szCs w:val="20"/>
          <w:lang w:val="en-GB"/>
        </w:rPr>
        <w:t xml:space="preserve">exists </w:t>
      </w:r>
      <w:r w:rsidR="003E7CDE" w:rsidRPr="00A17653">
        <w:rPr>
          <w:rFonts w:ascii="Verdana" w:hAnsi="Verdana" w:cs="Courier New"/>
          <w:sz w:val="20"/>
          <w:szCs w:val="20"/>
          <w:lang w:val="en-GB"/>
        </w:rPr>
        <w:t xml:space="preserve">between this issue and the CESSDA metadata working group which will produce a report </w:t>
      </w:r>
      <w:r>
        <w:rPr>
          <w:rFonts w:ascii="Verdana" w:hAnsi="Verdana" w:cs="Courier New"/>
          <w:sz w:val="20"/>
          <w:szCs w:val="20"/>
          <w:lang w:val="en-GB"/>
        </w:rPr>
        <w:t xml:space="preserve">in </w:t>
      </w:r>
      <w:r w:rsidR="003E7CDE" w:rsidRPr="00A17653">
        <w:rPr>
          <w:rFonts w:ascii="Verdana" w:hAnsi="Verdana" w:cs="Courier New"/>
          <w:sz w:val="20"/>
          <w:szCs w:val="20"/>
          <w:lang w:val="en-GB"/>
        </w:rPr>
        <w:t xml:space="preserve">April 2017. Mutual contact </w:t>
      </w:r>
      <w:r>
        <w:rPr>
          <w:rFonts w:ascii="Verdana" w:hAnsi="Verdana" w:cs="Courier New"/>
          <w:sz w:val="20"/>
          <w:szCs w:val="20"/>
          <w:lang w:val="en-GB"/>
        </w:rPr>
        <w:t xml:space="preserve">and consultation </w:t>
      </w:r>
      <w:r w:rsidR="003E7CDE" w:rsidRPr="00A17653">
        <w:rPr>
          <w:rFonts w:ascii="Verdana" w:hAnsi="Verdana" w:cs="Courier New"/>
          <w:sz w:val="20"/>
          <w:szCs w:val="20"/>
          <w:lang w:val="en-GB"/>
        </w:rPr>
        <w:t xml:space="preserve">is </w:t>
      </w:r>
      <w:r>
        <w:rPr>
          <w:rFonts w:ascii="Verdana" w:hAnsi="Verdana" w:cs="Courier New"/>
          <w:sz w:val="20"/>
          <w:szCs w:val="20"/>
          <w:lang w:val="en-GB"/>
        </w:rPr>
        <w:t>called for</w:t>
      </w:r>
      <w:r w:rsidR="003E7CDE" w:rsidRPr="00A17653">
        <w:rPr>
          <w:rFonts w:ascii="Verdana" w:hAnsi="Verdana" w:cs="Courier New"/>
          <w:sz w:val="20"/>
          <w:szCs w:val="20"/>
          <w:lang w:val="en-GB"/>
        </w:rPr>
        <w:t xml:space="preserve">.  </w:t>
      </w:r>
    </w:p>
    <w:p w14:paraId="518E590D" w14:textId="77777777" w:rsidR="00995267" w:rsidRPr="00A17653" w:rsidRDefault="00995267" w:rsidP="00A17653">
      <w:pPr>
        <w:spacing w:line="240" w:lineRule="auto"/>
        <w:rPr>
          <w:rFonts w:ascii="Verdana" w:hAnsi="Verdana" w:cs="Courier New"/>
          <w:sz w:val="20"/>
          <w:szCs w:val="20"/>
          <w:lang w:val="en-GB"/>
        </w:rPr>
      </w:pPr>
    </w:p>
    <w:p w14:paraId="5CFB1DAA" w14:textId="77777777" w:rsidR="003E7CDE" w:rsidRPr="00A17653" w:rsidRDefault="003E7CDE" w:rsidP="00A17653">
      <w:pPr>
        <w:spacing w:line="240" w:lineRule="auto"/>
        <w:rPr>
          <w:rFonts w:ascii="Verdana" w:hAnsi="Verdana" w:cs="Courier New"/>
          <w:b/>
          <w:sz w:val="20"/>
          <w:szCs w:val="20"/>
          <w:lang w:val="en-GB"/>
        </w:rPr>
      </w:pPr>
      <w:r w:rsidRPr="00A17653">
        <w:rPr>
          <w:rFonts w:ascii="Verdana" w:hAnsi="Verdana" w:cs="Courier New"/>
          <w:b/>
          <w:sz w:val="20"/>
          <w:szCs w:val="20"/>
          <w:lang w:val="en-GB"/>
        </w:rPr>
        <w:t xml:space="preserve">2. adopt and apply the CESSDA common single sign-on user authentication system when it exists </w:t>
      </w:r>
    </w:p>
    <w:p w14:paraId="28ADE9B6" w14:textId="70840F2F" w:rsidR="007800C7" w:rsidRDefault="003E7CDE" w:rsidP="00A17653">
      <w:pPr>
        <w:spacing w:line="240" w:lineRule="auto"/>
        <w:rPr>
          <w:rFonts w:ascii="Verdana" w:hAnsi="Verdana" w:cs="Courier New"/>
          <w:sz w:val="20"/>
          <w:szCs w:val="20"/>
          <w:lang w:val="en-GB"/>
        </w:rPr>
      </w:pPr>
      <w:r w:rsidRPr="00A17653">
        <w:rPr>
          <w:rFonts w:ascii="Verdana" w:hAnsi="Verdana" w:cs="Courier New"/>
          <w:sz w:val="20"/>
          <w:szCs w:val="20"/>
          <w:lang w:val="en-GB"/>
        </w:rPr>
        <w:t xml:space="preserve">Unclear how far this </w:t>
      </w:r>
      <w:r w:rsidR="007800C7">
        <w:rPr>
          <w:rFonts w:ascii="Verdana" w:hAnsi="Verdana" w:cs="Courier New"/>
          <w:sz w:val="20"/>
          <w:szCs w:val="20"/>
          <w:lang w:val="en-GB"/>
        </w:rPr>
        <w:t>has progressed, both</w:t>
      </w:r>
      <w:r w:rsidRPr="00A17653">
        <w:rPr>
          <w:rFonts w:ascii="Verdana" w:hAnsi="Verdana" w:cs="Courier New"/>
          <w:sz w:val="20"/>
          <w:szCs w:val="20"/>
          <w:lang w:val="en-GB"/>
        </w:rPr>
        <w:t xml:space="preserve"> within CESSDA a</w:t>
      </w:r>
      <w:r w:rsidR="007800C7">
        <w:rPr>
          <w:rFonts w:ascii="Verdana" w:hAnsi="Verdana" w:cs="Courier New"/>
          <w:sz w:val="20"/>
          <w:szCs w:val="20"/>
          <w:lang w:val="en-GB"/>
        </w:rPr>
        <w:t xml:space="preserve">nd </w:t>
      </w:r>
      <w:r w:rsidRPr="00A17653">
        <w:rPr>
          <w:rFonts w:ascii="Verdana" w:hAnsi="Verdana" w:cs="Courier New"/>
          <w:sz w:val="20"/>
          <w:szCs w:val="20"/>
          <w:lang w:val="en-GB"/>
        </w:rPr>
        <w:t xml:space="preserve">within other ERIC’s. </w:t>
      </w:r>
      <w:r w:rsidR="00BC4DDF">
        <w:rPr>
          <w:rFonts w:ascii="Verdana" w:hAnsi="Verdana" w:cs="Courier New"/>
          <w:sz w:val="20"/>
          <w:szCs w:val="20"/>
          <w:lang w:val="en-GB"/>
        </w:rPr>
        <w:t>Was part of DASISH.</w:t>
      </w:r>
    </w:p>
    <w:p w14:paraId="32EBB49F" w14:textId="502DA880" w:rsidR="00995267" w:rsidRPr="00BC4DDF" w:rsidRDefault="007800C7" w:rsidP="00A17653">
      <w:pPr>
        <w:spacing w:line="240" w:lineRule="auto"/>
        <w:rPr>
          <w:rFonts w:ascii="Verdana" w:hAnsi="Verdana" w:cs="Courier New"/>
          <w:sz w:val="20"/>
          <w:szCs w:val="20"/>
          <w:lang w:val="en-GB"/>
        </w:rPr>
      </w:pPr>
      <w:r>
        <w:rPr>
          <w:rFonts w:ascii="Verdana" w:hAnsi="Verdana" w:cs="Courier New"/>
          <w:sz w:val="20"/>
          <w:szCs w:val="20"/>
          <w:lang w:val="en-GB"/>
        </w:rPr>
        <w:t>Needs verification</w:t>
      </w:r>
      <w:r w:rsidR="003E7CDE" w:rsidRPr="00A17653">
        <w:rPr>
          <w:rFonts w:ascii="Verdana" w:hAnsi="Verdana" w:cs="Courier New"/>
          <w:sz w:val="20"/>
          <w:szCs w:val="20"/>
          <w:lang w:val="en-GB"/>
        </w:rPr>
        <w:t>: is there a work plan on this?</w:t>
      </w:r>
      <w:r w:rsidR="00BC4DDF">
        <w:rPr>
          <w:rFonts w:ascii="Verdana" w:hAnsi="Verdana" w:cs="Courier New"/>
          <w:sz w:val="20"/>
          <w:szCs w:val="20"/>
          <w:lang w:val="en-GB"/>
        </w:rPr>
        <w:t xml:space="preserve"> Part of </w:t>
      </w:r>
      <w:r w:rsidR="00BC4DDF" w:rsidRPr="00BC4DDF">
        <w:rPr>
          <w:rFonts w:ascii="Verdana" w:hAnsi="Verdana" w:cs="Courier New"/>
          <w:sz w:val="20"/>
          <w:szCs w:val="20"/>
          <w:lang w:val="en-GB"/>
        </w:rPr>
        <w:t>the CESSDA’s Data Access and Dissemination Policy.</w:t>
      </w:r>
    </w:p>
    <w:p w14:paraId="177D18DF" w14:textId="77777777" w:rsidR="00995267" w:rsidRDefault="00995267" w:rsidP="00A17653">
      <w:pPr>
        <w:spacing w:line="240" w:lineRule="auto"/>
        <w:rPr>
          <w:rFonts w:ascii="Verdana" w:hAnsi="Verdana" w:cs="Courier New"/>
          <w:sz w:val="20"/>
          <w:szCs w:val="20"/>
          <w:lang w:val="en-GB"/>
        </w:rPr>
      </w:pPr>
    </w:p>
    <w:p w14:paraId="352FE613" w14:textId="77777777" w:rsidR="007800C7" w:rsidRDefault="003E7CDE" w:rsidP="00A17653">
      <w:pPr>
        <w:spacing w:line="240" w:lineRule="auto"/>
        <w:rPr>
          <w:rFonts w:ascii="Verdana" w:hAnsi="Verdana" w:cs="Courier New"/>
          <w:sz w:val="20"/>
          <w:szCs w:val="20"/>
          <w:lang w:val="en-GB"/>
        </w:rPr>
      </w:pPr>
      <w:r w:rsidRPr="00A17653">
        <w:rPr>
          <w:rFonts w:ascii="Verdana" w:hAnsi="Verdana" w:cs="Courier New"/>
          <w:b/>
          <w:sz w:val="20"/>
          <w:szCs w:val="20"/>
          <w:lang w:val="en-GB"/>
        </w:rPr>
        <w:t xml:space="preserve">3. enable the harvesting of all their resource discovery metadata and relevant preservation metadata for inclusion in the CESSDA data portal </w:t>
      </w:r>
      <w:r w:rsidRPr="00A17653">
        <w:rPr>
          <w:rFonts w:ascii="Verdana" w:hAnsi="Verdana" w:cs="Courier New"/>
          <w:b/>
          <w:sz w:val="20"/>
          <w:szCs w:val="20"/>
          <w:lang w:val="en-GB"/>
        </w:rPr>
        <w:cr/>
      </w:r>
      <w:r w:rsidR="007800C7">
        <w:rPr>
          <w:rFonts w:ascii="Verdana" w:hAnsi="Verdana" w:cs="Courier New"/>
          <w:sz w:val="20"/>
          <w:szCs w:val="20"/>
          <w:lang w:val="en-GB"/>
        </w:rPr>
        <w:t>A</w:t>
      </w:r>
      <w:r w:rsidRPr="00A17653">
        <w:rPr>
          <w:rFonts w:ascii="Verdana" w:hAnsi="Verdana" w:cs="Courier New"/>
          <w:sz w:val="20"/>
          <w:szCs w:val="20"/>
          <w:lang w:val="en-GB"/>
        </w:rPr>
        <w:t xml:space="preserve"> clear definition of “relevant preservation metadata” is neede</w:t>
      </w:r>
      <w:r w:rsidR="003D307D" w:rsidRPr="00A17653">
        <w:rPr>
          <w:rFonts w:ascii="Verdana" w:hAnsi="Verdana" w:cs="Courier New"/>
          <w:sz w:val="20"/>
          <w:szCs w:val="20"/>
          <w:lang w:val="en-GB"/>
        </w:rPr>
        <w:t xml:space="preserve">d. </w:t>
      </w:r>
      <w:r w:rsidR="007800C7">
        <w:rPr>
          <w:rFonts w:ascii="Verdana" w:hAnsi="Verdana" w:cs="Courier New"/>
          <w:sz w:val="20"/>
          <w:szCs w:val="20"/>
          <w:lang w:val="en-GB"/>
        </w:rPr>
        <w:t>And w</w:t>
      </w:r>
      <w:r w:rsidR="003D307D" w:rsidRPr="00A17653">
        <w:rPr>
          <w:rFonts w:ascii="Verdana" w:hAnsi="Verdana" w:cs="Courier New"/>
          <w:sz w:val="20"/>
          <w:szCs w:val="20"/>
          <w:lang w:val="en-GB"/>
        </w:rPr>
        <w:t xml:space="preserve">hy is this mentioned separately </w:t>
      </w:r>
      <w:r w:rsidRPr="00A17653">
        <w:rPr>
          <w:rFonts w:ascii="Verdana" w:hAnsi="Verdana" w:cs="Courier New"/>
          <w:sz w:val="20"/>
          <w:szCs w:val="20"/>
          <w:lang w:val="en-GB"/>
        </w:rPr>
        <w:t xml:space="preserve">and what is meant by it? A better formulation would </w:t>
      </w:r>
      <w:r w:rsidR="00672140">
        <w:rPr>
          <w:rFonts w:ascii="Verdana" w:hAnsi="Verdana" w:cs="Courier New"/>
          <w:sz w:val="20"/>
          <w:szCs w:val="20"/>
          <w:lang w:val="en-GB"/>
        </w:rPr>
        <w:t xml:space="preserve">be </w:t>
      </w:r>
      <w:r w:rsidRPr="00A17653">
        <w:rPr>
          <w:rFonts w:ascii="Verdana" w:hAnsi="Verdana" w:cs="Courier New"/>
          <w:sz w:val="20"/>
          <w:szCs w:val="20"/>
          <w:lang w:val="en-GB"/>
        </w:rPr>
        <w:t xml:space="preserve">“provenance metadata”. </w:t>
      </w:r>
    </w:p>
    <w:p w14:paraId="099A3030" w14:textId="653D6189" w:rsidR="003E7CDE" w:rsidRDefault="003E7CDE" w:rsidP="00A17653">
      <w:pPr>
        <w:spacing w:line="240" w:lineRule="auto"/>
        <w:rPr>
          <w:rFonts w:ascii="Verdana" w:hAnsi="Verdana" w:cs="Courier New"/>
          <w:sz w:val="20"/>
          <w:szCs w:val="20"/>
          <w:lang w:val="en-GB"/>
        </w:rPr>
      </w:pPr>
      <w:r w:rsidRPr="00A17653">
        <w:rPr>
          <w:rFonts w:ascii="Verdana" w:hAnsi="Verdana" w:cs="Courier New"/>
          <w:sz w:val="20"/>
          <w:szCs w:val="20"/>
          <w:lang w:val="en-GB"/>
        </w:rPr>
        <w:t xml:space="preserve">A metadata harvesting tool should be in place April 2017. </w:t>
      </w:r>
      <w:r w:rsidR="007800C7">
        <w:rPr>
          <w:rFonts w:ascii="Verdana" w:hAnsi="Verdana" w:cs="Courier New"/>
          <w:sz w:val="20"/>
          <w:szCs w:val="20"/>
          <w:lang w:val="en-GB"/>
        </w:rPr>
        <w:t>This has a r</w:t>
      </w:r>
      <w:r w:rsidRPr="00A17653">
        <w:rPr>
          <w:rFonts w:ascii="Verdana" w:hAnsi="Verdana" w:cs="Courier New"/>
          <w:sz w:val="20"/>
          <w:szCs w:val="20"/>
          <w:lang w:val="en-GB"/>
        </w:rPr>
        <w:t>elation with the technical working group</w:t>
      </w:r>
      <w:r w:rsidR="00BC4DDF">
        <w:rPr>
          <w:rFonts w:ascii="Verdana" w:hAnsi="Verdana" w:cs="Courier New"/>
          <w:sz w:val="20"/>
          <w:szCs w:val="20"/>
          <w:lang w:val="en-GB"/>
        </w:rPr>
        <w:t xml:space="preserve"> and the metadata group</w:t>
      </w:r>
      <w:r w:rsidRPr="00A17653">
        <w:rPr>
          <w:rFonts w:ascii="Verdana" w:hAnsi="Verdana" w:cs="Courier New"/>
          <w:sz w:val="20"/>
          <w:szCs w:val="20"/>
          <w:lang w:val="en-GB"/>
        </w:rPr>
        <w:t>.</w:t>
      </w:r>
      <w:r w:rsidR="00BC4DDF">
        <w:rPr>
          <w:rFonts w:ascii="Verdana" w:hAnsi="Verdana" w:cs="Courier New"/>
          <w:sz w:val="20"/>
          <w:szCs w:val="20"/>
          <w:lang w:val="en-GB"/>
        </w:rPr>
        <w:t xml:space="preserve"> Common minimal standard of versioning for CESSDA?</w:t>
      </w:r>
    </w:p>
    <w:p w14:paraId="7B374746" w14:textId="77777777" w:rsidR="00995267" w:rsidRPr="00A17653" w:rsidRDefault="00995267" w:rsidP="00A17653">
      <w:pPr>
        <w:spacing w:line="240" w:lineRule="auto"/>
        <w:rPr>
          <w:rFonts w:ascii="Verdana" w:hAnsi="Verdana" w:cs="Courier New"/>
          <w:sz w:val="20"/>
          <w:szCs w:val="20"/>
          <w:lang w:val="en-GB"/>
        </w:rPr>
      </w:pPr>
    </w:p>
    <w:p w14:paraId="12B63E38" w14:textId="526B03BC" w:rsidR="003E7CDE" w:rsidRPr="00BC4DDF" w:rsidRDefault="003E7CDE" w:rsidP="00A17653">
      <w:pPr>
        <w:spacing w:line="240" w:lineRule="auto"/>
        <w:rPr>
          <w:rFonts w:ascii="Verdana" w:hAnsi="Verdana" w:cs="Courier New"/>
          <w:sz w:val="20"/>
          <w:szCs w:val="20"/>
          <w:lang w:val="en-GB"/>
        </w:rPr>
      </w:pPr>
      <w:r w:rsidRPr="00A17653">
        <w:rPr>
          <w:rFonts w:ascii="Verdana" w:hAnsi="Verdana" w:cs="Courier New"/>
          <w:b/>
          <w:sz w:val="20"/>
          <w:szCs w:val="20"/>
          <w:lang w:val="en-GB"/>
        </w:rPr>
        <w:t xml:space="preserve">4. make their data holdings downloadable through common data gateways </w:t>
      </w:r>
      <w:r w:rsidRPr="00A17653">
        <w:rPr>
          <w:rFonts w:ascii="Verdana" w:hAnsi="Verdana" w:cs="Courier New"/>
          <w:b/>
          <w:sz w:val="20"/>
          <w:szCs w:val="20"/>
          <w:lang w:val="en-GB"/>
        </w:rPr>
        <w:cr/>
      </w:r>
      <w:r w:rsidRPr="00A17653">
        <w:rPr>
          <w:rFonts w:ascii="Verdana" w:hAnsi="Verdana" w:cs="Courier New"/>
          <w:sz w:val="20"/>
          <w:szCs w:val="20"/>
          <w:lang w:val="en-GB"/>
        </w:rPr>
        <w:t xml:space="preserve">See point 3 on the metadata harvesting tool. There could be a legal problem when data are downloaded on an international scale. The handling of access requests </w:t>
      </w:r>
      <w:r w:rsidR="007800C7">
        <w:rPr>
          <w:rFonts w:ascii="Verdana" w:hAnsi="Verdana" w:cs="Courier New"/>
          <w:sz w:val="20"/>
          <w:szCs w:val="20"/>
          <w:lang w:val="en-GB"/>
        </w:rPr>
        <w:t xml:space="preserve">is </w:t>
      </w:r>
      <w:r w:rsidR="00995267">
        <w:rPr>
          <w:rFonts w:ascii="Verdana" w:hAnsi="Verdana" w:cs="Courier New"/>
          <w:sz w:val="20"/>
          <w:szCs w:val="20"/>
          <w:lang w:val="en-GB"/>
        </w:rPr>
        <w:t xml:space="preserve">a point of attention. </w:t>
      </w:r>
      <w:r w:rsidR="00BC4DDF">
        <w:rPr>
          <w:rFonts w:ascii="Verdana" w:hAnsi="Verdana" w:cs="Courier New"/>
          <w:sz w:val="20"/>
          <w:szCs w:val="20"/>
          <w:lang w:val="en-GB"/>
        </w:rPr>
        <w:t xml:space="preserve">Part </w:t>
      </w:r>
      <w:r w:rsidR="00BC4DDF" w:rsidRPr="00BC4DDF">
        <w:rPr>
          <w:rFonts w:ascii="Verdana" w:hAnsi="Verdana" w:cs="Courier New"/>
          <w:sz w:val="20"/>
          <w:szCs w:val="20"/>
          <w:lang w:val="en-GB"/>
        </w:rPr>
        <w:t>of CESSDA’s Data Access and Dissemination Policy.</w:t>
      </w:r>
    </w:p>
    <w:p w14:paraId="747DB27F" w14:textId="77777777" w:rsidR="00995267" w:rsidRPr="00A17653" w:rsidRDefault="00995267" w:rsidP="00A17653">
      <w:pPr>
        <w:spacing w:line="240" w:lineRule="auto"/>
        <w:rPr>
          <w:rFonts w:ascii="Verdana" w:hAnsi="Verdana" w:cs="Courier New"/>
          <w:sz w:val="20"/>
          <w:szCs w:val="20"/>
          <w:lang w:val="en-GB"/>
        </w:rPr>
      </w:pPr>
    </w:p>
    <w:p w14:paraId="1535AF45" w14:textId="7ED3A7F9" w:rsidR="003E7CDE" w:rsidRPr="00BC4DDF" w:rsidRDefault="003E7CDE" w:rsidP="00A17653">
      <w:pPr>
        <w:spacing w:line="240" w:lineRule="auto"/>
        <w:rPr>
          <w:rFonts w:ascii="Verdana" w:hAnsi="Verdana" w:cs="Courier New"/>
          <w:sz w:val="20"/>
          <w:szCs w:val="20"/>
          <w:lang w:val="en-GB"/>
        </w:rPr>
      </w:pPr>
      <w:r w:rsidRPr="00A17653">
        <w:rPr>
          <w:rFonts w:ascii="Verdana" w:hAnsi="Verdana" w:cs="Courier New"/>
          <w:b/>
          <w:sz w:val="20"/>
          <w:szCs w:val="20"/>
          <w:lang w:val="en-GB"/>
        </w:rPr>
        <w:t xml:space="preserve">5. ensure that their local language(s) within the multi-lingual thesaurus are maintained </w:t>
      </w:r>
      <w:r w:rsidRPr="00A17653">
        <w:rPr>
          <w:rFonts w:ascii="Verdana" w:hAnsi="Verdana" w:cs="Courier New"/>
          <w:b/>
          <w:sz w:val="20"/>
          <w:szCs w:val="20"/>
          <w:lang w:val="en-GB"/>
        </w:rPr>
        <w:cr/>
      </w:r>
      <w:r w:rsidRPr="00A17653">
        <w:rPr>
          <w:rFonts w:ascii="Verdana" w:hAnsi="Verdana" w:cs="Courier New"/>
          <w:sz w:val="20"/>
          <w:szCs w:val="20"/>
          <w:lang w:val="en-GB"/>
        </w:rPr>
        <w:t>This is about the ELSST thesaurus. Dutch</w:t>
      </w:r>
      <w:r w:rsidR="007800C7">
        <w:rPr>
          <w:rFonts w:ascii="Verdana" w:hAnsi="Verdana" w:cs="Courier New"/>
          <w:sz w:val="20"/>
          <w:szCs w:val="20"/>
          <w:lang w:val="en-GB"/>
        </w:rPr>
        <w:t>,</w:t>
      </w:r>
      <w:r w:rsidRPr="00A17653">
        <w:rPr>
          <w:rFonts w:ascii="Verdana" w:hAnsi="Verdana" w:cs="Courier New"/>
          <w:sz w:val="20"/>
          <w:szCs w:val="20"/>
          <w:lang w:val="en-GB"/>
        </w:rPr>
        <w:t xml:space="preserve"> for example</w:t>
      </w:r>
      <w:r w:rsidR="007800C7">
        <w:rPr>
          <w:rFonts w:ascii="Verdana" w:hAnsi="Verdana" w:cs="Courier New"/>
          <w:sz w:val="20"/>
          <w:szCs w:val="20"/>
          <w:lang w:val="en-GB"/>
        </w:rPr>
        <w:t>,</w:t>
      </w:r>
      <w:r w:rsidRPr="00A17653">
        <w:rPr>
          <w:rFonts w:ascii="Verdana" w:hAnsi="Verdana" w:cs="Courier New"/>
          <w:sz w:val="20"/>
          <w:szCs w:val="20"/>
          <w:lang w:val="en-GB"/>
        </w:rPr>
        <w:t xml:space="preserve"> is not maintained at the moment. There is a need to define what proportion of ELSST has to be translated</w:t>
      </w:r>
      <w:r w:rsidR="007800C7">
        <w:rPr>
          <w:rFonts w:ascii="Verdana" w:hAnsi="Verdana" w:cs="Courier New"/>
          <w:sz w:val="20"/>
          <w:szCs w:val="20"/>
          <w:lang w:val="en-GB"/>
        </w:rPr>
        <w:t>,</w:t>
      </w:r>
      <w:r w:rsidRPr="00A17653">
        <w:rPr>
          <w:rFonts w:ascii="Verdana" w:hAnsi="Verdana" w:cs="Courier New"/>
          <w:sz w:val="20"/>
          <w:szCs w:val="20"/>
          <w:lang w:val="en-GB"/>
        </w:rPr>
        <w:t xml:space="preserve"> a</w:t>
      </w:r>
      <w:r w:rsidR="007800C7">
        <w:rPr>
          <w:rFonts w:ascii="Verdana" w:hAnsi="Verdana" w:cs="Courier New"/>
          <w:sz w:val="20"/>
          <w:szCs w:val="20"/>
          <w:lang w:val="en-GB"/>
        </w:rPr>
        <w:t>nd</w:t>
      </w:r>
      <w:r w:rsidRPr="00A17653">
        <w:rPr>
          <w:rFonts w:ascii="Verdana" w:hAnsi="Verdana" w:cs="Courier New"/>
          <w:sz w:val="20"/>
          <w:szCs w:val="20"/>
          <w:lang w:val="en-GB"/>
        </w:rPr>
        <w:t xml:space="preserve"> what exactly are the local languages to be used in the multi-lingual thesaurus</w:t>
      </w:r>
      <w:r w:rsidRPr="00BC4DDF">
        <w:rPr>
          <w:rFonts w:ascii="Verdana" w:hAnsi="Verdana" w:cs="Courier New"/>
          <w:sz w:val="20"/>
          <w:szCs w:val="20"/>
          <w:lang w:val="en-GB"/>
        </w:rPr>
        <w:t xml:space="preserve">. </w:t>
      </w:r>
      <w:r w:rsidR="00BC4DDF" w:rsidRPr="00BC4DDF">
        <w:rPr>
          <w:rFonts w:ascii="Verdana" w:hAnsi="Verdana" w:cs="Courier New"/>
          <w:sz w:val="20"/>
          <w:szCs w:val="20"/>
          <w:lang w:val="en-GB"/>
        </w:rPr>
        <w:t>Which costs are involved?</w:t>
      </w:r>
    </w:p>
    <w:p w14:paraId="4791AABB" w14:textId="77777777" w:rsidR="007800C7" w:rsidRPr="00A17653" w:rsidRDefault="007800C7" w:rsidP="00A17653">
      <w:pPr>
        <w:spacing w:line="240" w:lineRule="auto"/>
        <w:rPr>
          <w:rFonts w:ascii="Verdana" w:hAnsi="Verdana" w:cs="Courier New"/>
          <w:b/>
          <w:sz w:val="20"/>
          <w:szCs w:val="20"/>
          <w:lang w:val="en-GB"/>
        </w:rPr>
      </w:pPr>
    </w:p>
    <w:p w14:paraId="3A4F9868" w14:textId="77777777" w:rsidR="003E7CDE" w:rsidRDefault="003E7CDE" w:rsidP="00A17653">
      <w:pPr>
        <w:spacing w:line="240" w:lineRule="auto"/>
        <w:rPr>
          <w:rFonts w:ascii="Verdana" w:hAnsi="Verdana" w:cs="Courier New"/>
          <w:sz w:val="20"/>
          <w:szCs w:val="20"/>
          <w:lang w:val="en-GB"/>
        </w:rPr>
      </w:pPr>
      <w:r w:rsidRPr="00A17653">
        <w:rPr>
          <w:rFonts w:ascii="Verdana" w:hAnsi="Verdana" w:cs="Courier New"/>
          <w:b/>
          <w:sz w:val="20"/>
          <w:szCs w:val="20"/>
          <w:lang w:val="en-GB"/>
        </w:rPr>
        <w:t xml:space="preserve">6. share their data archiving tools (under the IP conditions described in the CESSDA Statutes, Article 11) </w:t>
      </w:r>
      <w:r w:rsidRPr="00A17653">
        <w:rPr>
          <w:rFonts w:ascii="Verdana" w:hAnsi="Verdana" w:cs="Courier New"/>
          <w:b/>
          <w:sz w:val="20"/>
          <w:szCs w:val="20"/>
          <w:lang w:val="en-GB"/>
        </w:rPr>
        <w:cr/>
      </w:r>
      <w:r w:rsidRPr="00A17653">
        <w:rPr>
          <w:rFonts w:ascii="Verdana" w:hAnsi="Verdana" w:cs="Courier New"/>
          <w:sz w:val="20"/>
          <w:szCs w:val="20"/>
          <w:lang w:val="en-GB"/>
        </w:rPr>
        <w:t xml:space="preserve">Should this sharing be done under Open Source conditions? Are all SP’s up to that? Are fees needed to meet possible costs or will CESSDA fund this? Article 11 is on the legal IP aspects. Could this point be clarified by the CESSDA </w:t>
      </w:r>
      <w:proofErr w:type="spellStart"/>
      <w:r w:rsidRPr="00A17653">
        <w:rPr>
          <w:rFonts w:ascii="Verdana" w:hAnsi="Verdana" w:cs="Courier New"/>
          <w:sz w:val="20"/>
          <w:szCs w:val="20"/>
          <w:lang w:val="en-GB"/>
        </w:rPr>
        <w:t>BoD</w:t>
      </w:r>
      <w:proofErr w:type="spellEnd"/>
      <w:r w:rsidRPr="00A17653">
        <w:rPr>
          <w:rFonts w:ascii="Verdana" w:hAnsi="Verdana" w:cs="Courier New"/>
          <w:sz w:val="20"/>
          <w:szCs w:val="20"/>
          <w:lang w:val="en-GB"/>
        </w:rPr>
        <w:t xml:space="preserve"> or GA?</w:t>
      </w:r>
    </w:p>
    <w:p w14:paraId="1A96AAC5" w14:textId="77777777" w:rsidR="007800C7" w:rsidRPr="00A17653" w:rsidRDefault="007800C7" w:rsidP="00A17653">
      <w:pPr>
        <w:spacing w:line="240" w:lineRule="auto"/>
        <w:rPr>
          <w:rFonts w:ascii="Verdana" w:hAnsi="Verdana" w:cs="Courier New"/>
          <w:sz w:val="20"/>
          <w:szCs w:val="20"/>
          <w:lang w:val="en-GB"/>
        </w:rPr>
      </w:pPr>
    </w:p>
    <w:p w14:paraId="21220B01" w14:textId="77777777" w:rsidR="003E7CDE" w:rsidRPr="00A17653" w:rsidRDefault="003E7CDE" w:rsidP="00A17653">
      <w:pPr>
        <w:spacing w:line="240" w:lineRule="auto"/>
        <w:rPr>
          <w:rFonts w:ascii="Verdana" w:hAnsi="Verdana" w:cs="Courier New"/>
          <w:b/>
          <w:sz w:val="20"/>
          <w:szCs w:val="20"/>
          <w:lang w:val="en-GB"/>
        </w:rPr>
      </w:pPr>
      <w:r w:rsidRPr="00A17653">
        <w:rPr>
          <w:rFonts w:ascii="Verdana" w:hAnsi="Verdana" w:cs="Courier New"/>
          <w:b/>
          <w:sz w:val="20"/>
          <w:szCs w:val="20"/>
          <w:lang w:val="en-GB"/>
        </w:rPr>
        <w:t>7. adhere to the principles of the OAIS reference model and any agreed CESSDA requirements for operating trusted repositories</w:t>
      </w:r>
    </w:p>
    <w:p w14:paraId="320CEB1F" w14:textId="77777777" w:rsidR="003E7CDE" w:rsidRDefault="003E7CDE" w:rsidP="00A17653">
      <w:pPr>
        <w:spacing w:line="240" w:lineRule="auto"/>
        <w:rPr>
          <w:rFonts w:ascii="Verdana" w:hAnsi="Verdana" w:cs="Courier New"/>
          <w:b/>
          <w:sz w:val="20"/>
          <w:szCs w:val="20"/>
          <w:lang w:val="en-GB"/>
        </w:rPr>
      </w:pPr>
      <w:r w:rsidRPr="00A17653">
        <w:rPr>
          <w:rFonts w:ascii="Verdana" w:hAnsi="Verdana" w:cs="Courier New"/>
          <w:sz w:val="20"/>
          <w:szCs w:val="20"/>
          <w:lang w:val="en-GB"/>
        </w:rPr>
        <w:t>This is covered by the DSA certification.</w:t>
      </w:r>
      <w:r w:rsidRPr="00A17653">
        <w:rPr>
          <w:rFonts w:ascii="Verdana" w:hAnsi="Verdana" w:cs="Courier New"/>
          <w:b/>
          <w:sz w:val="20"/>
          <w:szCs w:val="20"/>
          <w:lang w:val="en-GB"/>
        </w:rPr>
        <w:t xml:space="preserve"> </w:t>
      </w:r>
    </w:p>
    <w:p w14:paraId="34A4E239" w14:textId="77777777" w:rsidR="007800C7" w:rsidRPr="00A17653" w:rsidRDefault="007800C7" w:rsidP="00A17653">
      <w:pPr>
        <w:spacing w:line="240" w:lineRule="auto"/>
        <w:rPr>
          <w:rFonts w:ascii="Verdana" w:hAnsi="Verdana" w:cs="Courier New"/>
          <w:b/>
          <w:sz w:val="20"/>
          <w:szCs w:val="20"/>
          <w:lang w:val="en-GB"/>
        </w:rPr>
      </w:pPr>
    </w:p>
    <w:p w14:paraId="34877601" w14:textId="77777777" w:rsidR="003E7CDE" w:rsidRPr="00AF7F9F" w:rsidRDefault="003E7CDE" w:rsidP="00A17653">
      <w:pPr>
        <w:spacing w:line="240" w:lineRule="auto"/>
        <w:rPr>
          <w:rFonts w:ascii="Verdana" w:hAnsi="Verdana" w:cs="Courier New"/>
          <w:sz w:val="20"/>
          <w:szCs w:val="20"/>
          <w:lang w:val="en-GB"/>
        </w:rPr>
      </w:pPr>
      <w:r w:rsidRPr="00A17653">
        <w:rPr>
          <w:rFonts w:ascii="Verdana" w:hAnsi="Verdana" w:cs="Courier New"/>
          <w:b/>
          <w:sz w:val="20"/>
          <w:szCs w:val="20"/>
          <w:lang w:val="en-GB"/>
        </w:rPr>
        <w:lastRenderedPageBreak/>
        <w:t xml:space="preserve">8. contribute to CESSDA’s cross national data harmonisation activities </w:t>
      </w:r>
      <w:r w:rsidRPr="00A17653">
        <w:rPr>
          <w:rFonts w:ascii="Verdana" w:hAnsi="Verdana" w:cs="Courier New"/>
          <w:b/>
          <w:sz w:val="20"/>
          <w:szCs w:val="20"/>
          <w:lang w:val="en-GB"/>
        </w:rPr>
        <w:cr/>
      </w:r>
      <w:r w:rsidRPr="00A17653">
        <w:rPr>
          <w:rFonts w:ascii="Verdana" w:hAnsi="Verdana" w:cs="Courier New"/>
          <w:sz w:val="20"/>
          <w:szCs w:val="20"/>
          <w:lang w:val="en-GB"/>
        </w:rPr>
        <w:t>How far should data harmonisation go?</w:t>
      </w:r>
      <w:r w:rsidRPr="00A17653">
        <w:rPr>
          <w:rFonts w:ascii="Verdana" w:hAnsi="Verdana" w:cs="Courier New"/>
          <w:b/>
          <w:sz w:val="20"/>
          <w:szCs w:val="20"/>
          <w:lang w:val="en-GB"/>
        </w:rPr>
        <w:t xml:space="preserve"> </w:t>
      </w:r>
      <w:r w:rsidR="00AF7F9F" w:rsidRPr="00AF7F9F">
        <w:rPr>
          <w:rFonts w:ascii="Verdana" w:hAnsi="Verdana" w:cs="Courier New"/>
          <w:sz w:val="20"/>
          <w:szCs w:val="20"/>
          <w:lang w:val="en-GB"/>
        </w:rPr>
        <w:t>What roles should the CESSDA SP’s have here?</w:t>
      </w:r>
    </w:p>
    <w:p w14:paraId="4BC6E146" w14:textId="77777777" w:rsidR="007800C7" w:rsidRPr="00A17653" w:rsidRDefault="007800C7" w:rsidP="00A17653">
      <w:pPr>
        <w:spacing w:line="240" w:lineRule="auto"/>
        <w:rPr>
          <w:rFonts w:ascii="Verdana" w:hAnsi="Verdana" w:cs="Courier New"/>
          <w:sz w:val="20"/>
          <w:szCs w:val="20"/>
          <w:lang w:val="en-GB"/>
        </w:rPr>
      </w:pPr>
    </w:p>
    <w:p w14:paraId="27BD1D43" w14:textId="2373024A" w:rsidR="00AF7F9F" w:rsidRPr="00AF7F9F" w:rsidRDefault="003E7CDE" w:rsidP="00AF7F9F">
      <w:pPr>
        <w:spacing w:line="240" w:lineRule="auto"/>
        <w:rPr>
          <w:rFonts w:ascii="Verdana" w:hAnsi="Verdana" w:cs="Courier New"/>
          <w:sz w:val="20"/>
          <w:szCs w:val="20"/>
          <w:lang w:val="en-GB"/>
        </w:rPr>
      </w:pPr>
      <w:r w:rsidRPr="00A17653">
        <w:rPr>
          <w:rFonts w:ascii="Verdana" w:hAnsi="Verdana" w:cs="Courier New"/>
          <w:b/>
          <w:sz w:val="20"/>
          <w:szCs w:val="20"/>
          <w:lang w:val="en-GB"/>
        </w:rPr>
        <w:t xml:space="preserve">9. contribute material and/or expertise to the cross-national question bank </w:t>
      </w:r>
      <w:r w:rsidRPr="00A17653">
        <w:rPr>
          <w:rFonts w:ascii="Verdana" w:hAnsi="Verdana" w:cs="Courier New"/>
          <w:b/>
          <w:sz w:val="20"/>
          <w:szCs w:val="20"/>
          <w:lang w:val="en-GB"/>
        </w:rPr>
        <w:cr/>
      </w:r>
      <w:r w:rsidR="00AF7F9F" w:rsidRPr="00AF7F9F">
        <w:rPr>
          <w:rFonts w:ascii="Verdana" w:hAnsi="Verdana" w:cs="Courier New"/>
          <w:sz w:val="20"/>
          <w:szCs w:val="20"/>
          <w:lang w:val="en-GB"/>
        </w:rPr>
        <w:t>Is t</w:t>
      </w:r>
      <w:r w:rsidR="00B26278">
        <w:rPr>
          <w:rFonts w:ascii="Verdana" w:hAnsi="Verdana" w:cs="Courier New"/>
          <w:sz w:val="20"/>
          <w:szCs w:val="20"/>
          <w:lang w:val="en-GB"/>
        </w:rPr>
        <w:t>his</w:t>
      </w:r>
      <w:r w:rsidR="007800C7" w:rsidRPr="00AF7F9F">
        <w:rPr>
          <w:rFonts w:ascii="Verdana" w:hAnsi="Verdana" w:cs="Courier New"/>
          <w:sz w:val="20"/>
          <w:szCs w:val="20"/>
          <w:lang w:val="en-GB"/>
        </w:rPr>
        <w:t xml:space="preserve"> an</w:t>
      </w:r>
      <w:r w:rsidR="007800C7">
        <w:rPr>
          <w:rFonts w:ascii="Verdana" w:hAnsi="Verdana" w:cs="Courier New"/>
          <w:sz w:val="20"/>
          <w:szCs w:val="20"/>
          <w:lang w:val="en-GB"/>
        </w:rPr>
        <w:t xml:space="preserve"> e</w:t>
      </w:r>
      <w:r w:rsidRPr="00A17653">
        <w:rPr>
          <w:rFonts w:ascii="Verdana" w:hAnsi="Verdana" w:cs="Courier New"/>
          <w:sz w:val="20"/>
          <w:szCs w:val="20"/>
          <w:lang w:val="en-GB"/>
        </w:rPr>
        <w:t>xisting CESSDA activity</w:t>
      </w:r>
      <w:r w:rsidR="00AF7F9F">
        <w:rPr>
          <w:rFonts w:ascii="Verdana" w:hAnsi="Verdana" w:cs="Courier New"/>
          <w:sz w:val="20"/>
          <w:szCs w:val="20"/>
          <w:lang w:val="en-GB"/>
        </w:rPr>
        <w:t>?</w:t>
      </w:r>
      <w:r w:rsidR="00AF7F9F" w:rsidRPr="00AF7F9F">
        <w:rPr>
          <w:rFonts w:ascii="Verdana" w:hAnsi="Verdana" w:cs="Courier New"/>
          <w:sz w:val="20"/>
          <w:szCs w:val="20"/>
          <w:lang w:val="en-GB"/>
        </w:rPr>
        <w:t xml:space="preserve"> </w:t>
      </w:r>
      <w:r w:rsidR="00B26278">
        <w:rPr>
          <w:rFonts w:ascii="Verdana" w:hAnsi="Verdana" w:cs="Courier New"/>
          <w:sz w:val="20"/>
          <w:szCs w:val="20"/>
          <w:lang w:val="en-GB"/>
        </w:rPr>
        <w:t xml:space="preserve">Is there a working group, or will one created? </w:t>
      </w:r>
      <w:r w:rsidR="00AF7F9F" w:rsidRPr="00AF7F9F">
        <w:rPr>
          <w:rFonts w:ascii="Verdana" w:hAnsi="Verdana" w:cs="Courier New"/>
          <w:sz w:val="20"/>
          <w:szCs w:val="20"/>
          <w:lang w:val="en-GB"/>
        </w:rPr>
        <w:t>What roles should the CESSDA SP’s have here?</w:t>
      </w:r>
    </w:p>
    <w:p w14:paraId="1D185D39" w14:textId="77777777" w:rsidR="007800C7" w:rsidRPr="00A17653" w:rsidRDefault="007800C7" w:rsidP="00A17653">
      <w:pPr>
        <w:spacing w:line="240" w:lineRule="auto"/>
        <w:rPr>
          <w:rFonts w:ascii="Verdana" w:hAnsi="Verdana" w:cs="Courier New"/>
          <w:sz w:val="20"/>
          <w:szCs w:val="20"/>
          <w:lang w:val="en-GB"/>
        </w:rPr>
      </w:pPr>
    </w:p>
    <w:p w14:paraId="4ABD0AEE" w14:textId="77777777" w:rsidR="003E7CDE" w:rsidRDefault="003E7CDE" w:rsidP="00A17653">
      <w:pPr>
        <w:spacing w:line="240" w:lineRule="auto"/>
        <w:rPr>
          <w:rFonts w:ascii="Verdana" w:hAnsi="Verdana" w:cs="Courier New"/>
          <w:b/>
          <w:sz w:val="20"/>
          <w:szCs w:val="20"/>
          <w:lang w:val="en-GB"/>
        </w:rPr>
      </w:pPr>
      <w:r w:rsidRPr="00A17653">
        <w:rPr>
          <w:rFonts w:ascii="Verdana" w:hAnsi="Verdana" w:cs="Courier New"/>
          <w:b/>
          <w:sz w:val="20"/>
          <w:szCs w:val="20"/>
          <w:lang w:val="en-GB"/>
        </w:rPr>
        <w:t xml:space="preserve">10. provide mentor support for CESSDA Observers and their representative Service Providers to achieve full Membership </w:t>
      </w:r>
      <w:r w:rsidRPr="00A17653">
        <w:rPr>
          <w:rFonts w:ascii="Verdana" w:hAnsi="Verdana" w:cs="Courier New"/>
          <w:b/>
          <w:sz w:val="20"/>
          <w:szCs w:val="20"/>
          <w:lang w:val="en-GB"/>
        </w:rPr>
        <w:cr/>
      </w:r>
      <w:r w:rsidRPr="00A17653">
        <w:rPr>
          <w:rFonts w:ascii="Verdana" w:hAnsi="Verdana" w:cs="Courier New"/>
          <w:sz w:val="20"/>
          <w:szCs w:val="20"/>
          <w:lang w:val="en-GB"/>
        </w:rPr>
        <w:t xml:space="preserve">This is a long standing CESSDA aim and activity. </w:t>
      </w:r>
      <w:r w:rsidR="0022264E">
        <w:rPr>
          <w:rFonts w:ascii="Verdana" w:hAnsi="Verdana" w:cs="Courier New"/>
          <w:sz w:val="20"/>
          <w:szCs w:val="20"/>
          <w:lang w:val="en-GB"/>
        </w:rPr>
        <w:t>However, t</w:t>
      </w:r>
      <w:r w:rsidRPr="00A17653">
        <w:rPr>
          <w:rFonts w:ascii="Verdana" w:hAnsi="Verdana" w:cs="Courier New"/>
          <w:sz w:val="20"/>
          <w:szCs w:val="20"/>
          <w:lang w:val="en-GB"/>
        </w:rPr>
        <w:t>he actual CESSDA policy is not clear at the moment, as funding facilities for aspiring SP’s for this expert seminar were withdrawn.</w:t>
      </w:r>
      <w:r w:rsidRPr="00A17653">
        <w:rPr>
          <w:rFonts w:ascii="Verdana" w:hAnsi="Verdana" w:cs="Courier New"/>
          <w:b/>
          <w:sz w:val="20"/>
          <w:szCs w:val="20"/>
          <w:lang w:val="en-GB"/>
        </w:rPr>
        <w:t xml:space="preserve">  </w:t>
      </w:r>
    </w:p>
    <w:p w14:paraId="51592147" w14:textId="77777777" w:rsidR="007800C7" w:rsidRPr="00A17653" w:rsidRDefault="007800C7" w:rsidP="00A17653">
      <w:pPr>
        <w:spacing w:line="240" w:lineRule="auto"/>
        <w:rPr>
          <w:rFonts w:ascii="Verdana" w:hAnsi="Verdana" w:cs="Courier New"/>
          <w:b/>
          <w:sz w:val="20"/>
          <w:szCs w:val="20"/>
          <w:lang w:val="en-GB"/>
        </w:rPr>
      </w:pPr>
    </w:p>
    <w:p w14:paraId="635E924F" w14:textId="77777777" w:rsidR="003E7CDE" w:rsidRPr="00A17653" w:rsidRDefault="003E7CDE" w:rsidP="00A17653">
      <w:pPr>
        <w:spacing w:line="240" w:lineRule="auto"/>
        <w:rPr>
          <w:rFonts w:ascii="Verdana" w:hAnsi="Verdana" w:cs="Courier New"/>
          <w:b/>
          <w:sz w:val="20"/>
          <w:szCs w:val="20"/>
          <w:lang w:val="en-GB"/>
        </w:rPr>
      </w:pPr>
      <w:r w:rsidRPr="00A17653">
        <w:rPr>
          <w:rFonts w:ascii="Verdana" w:hAnsi="Verdana" w:cs="Courier New"/>
          <w:b/>
          <w:sz w:val="20"/>
          <w:szCs w:val="20"/>
          <w:lang w:val="en-GB"/>
        </w:rPr>
        <w:t xml:space="preserve">11. provide member support for countries with immature and fragile national infrastructures to help them build up needed competence later to be able to fulfil tasks as Members </w:t>
      </w:r>
    </w:p>
    <w:p w14:paraId="3E1FC1A8" w14:textId="77777777" w:rsidR="003E7CDE" w:rsidRDefault="0022264E" w:rsidP="00A17653">
      <w:pPr>
        <w:spacing w:line="240" w:lineRule="auto"/>
        <w:rPr>
          <w:rFonts w:ascii="Verdana" w:hAnsi="Verdana" w:cs="Courier New"/>
          <w:sz w:val="20"/>
          <w:szCs w:val="20"/>
          <w:lang w:val="en-GB"/>
        </w:rPr>
      </w:pPr>
      <w:r>
        <w:rPr>
          <w:rFonts w:ascii="Verdana" w:hAnsi="Verdana" w:cs="Courier New"/>
          <w:sz w:val="20"/>
          <w:szCs w:val="20"/>
          <w:lang w:val="en-GB"/>
        </w:rPr>
        <w:t>See t</w:t>
      </w:r>
      <w:r w:rsidR="003E7CDE" w:rsidRPr="00A17653">
        <w:rPr>
          <w:rFonts w:ascii="Verdana" w:hAnsi="Verdana" w:cs="Courier New"/>
          <w:sz w:val="20"/>
          <w:szCs w:val="20"/>
          <w:lang w:val="en-GB"/>
        </w:rPr>
        <w:t>he same point mentioned under 10.</w:t>
      </w:r>
    </w:p>
    <w:p w14:paraId="63552584" w14:textId="77777777" w:rsidR="007800C7" w:rsidRPr="00A17653" w:rsidRDefault="007800C7" w:rsidP="00A17653">
      <w:pPr>
        <w:spacing w:line="240" w:lineRule="auto"/>
        <w:rPr>
          <w:rFonts w:ascii="Verdana" w:hAnsi="Verdana" w:cs="Courier New"/>
          <w:sz w:val="20"/>
          <w:szCs w:val="20"/>
          <w:lang w:val="en-GB"/>
        </w:rPr>
      </w:pPr>
    </w:p>
    <w:p w14:paraId="548D30D6" w14:textId="42112C67" w:rsidR="003E7CDE" w:rsidRDefault="003E7CDE" w:rsidP="00A17653">
      <w:pPr>
        <w:spacing w:line="240" w:lineRule="auto"/>
        <w:rPr>
          <w:rFonts w:ascii="Verdana" w:hAnsi="Verdana" w:cs="Courier New"/>
          <w:sz w:val="20"/>
          <w:szCs w:val="20"/>
          <w:lang w:val="en-GB"/>
        </w:rPr>
      </w:pPr>
      <w:r w:rsidRPr="00A17653">
        <w:rPr>
          <w:rFonts w:ascii="Verdana" w:hAnsi="Verdana" w:cs="Courier New"/>
          <w:b/>
          <w:sz w:val="20"/>
          <w:szCs w:val="20"/>
          <w:lang w:val="en-GB"/>
        </w:rPr>
        <w:t xml:space="preserve">12. facilitate access to national government and research funded relevant data, dependent on national legal systems </w:t>
      </w:r>
      <w:r w:rsidRPr="00A17653">
        <w:rPr>
          <w:rFonts w:ascii="Verdana" w:hAnsi="Verdana" w:cs="Courier New"/>
          <w:b/>
          <w:sz w:val="20"/>
          <w:szCs w:val="20"/>
          <w:lang w:val="en-GB"/>
        </w:rPr>
        <w:cr/>
      </w:r>
      <w:r w:rsidRPr="00A17653">
        <w:rPr>
          <w:rFonts w:ascii="Verdana" w:hAnsi="Verdana" w:cs="Courier New"/>
          <w:sz w:val="20"/>
          <w:szCs w:val="20"/>
          <w:lang w:val="en-GB"/>
        </w:rPr>
        <w:t xml:space="preserve">The “Data without Boundaries” – project in which CESSDA cooperates is aimed at this. Remote Access facilities are an essential point here. This point should be more stimulated: </w:t>
      </w:r>
      <w:r w:rsidR="00AF7F9F">
        <w:rPr>
          <w:rFonts w:ascii="Verdana" w:hAnsi="Verdana" w:cs="Courier New"/>
          <w:sz w:val="20"/>
          <w:szCs w:val="20"/>
          <w:lang w:val="en-GB"/>
        </w:rPr>
        <w:t>how far is this within CESSDA and should r</w:t>
      </w:r>
      <w:r w:rsidRPr="00A17653">
        <w:rPr>
          <w:rFonts w:ascii="Verdana" w:hAnsi="Verdana" w:cs="Courier New"/>
          <w:sz w:val="20"/>
          <w:szCs w:val="20"/>
          <w:lang w:val="en-GB"/>
        </w:rPr>
        <w:t>eminder</w:t>
      </w:r>
      <w:r w:rsidR="00AF7F9F">
        <w:rPr>
          <w:rFonts w:ascii="Verdana" w:hAnsi="Verdana" w:cs="Courier New"/>
          <w:sz w:val="20"/>
          <w:szCs w:val="20"/>
          <w:lang w:val="en-GB"/>
        </w:rPr>
        <w:t>s</w:t>
      </w:r>
      <w:r w:rsidRPr="00A17653">
        <w:rPr>
          <w:rFonts w:ascii="Verdana" w:hAnsi="Verdana" w:cs="Courier New"/>
          <w:sz w:val="20"/>
          <w:szCs w:val="20"/>
          <w:lang w:val="en-GB"/>
        </w:rPr>
        <w:t xml:space="preserve"> </w:t>
      </w:r>
      <w:r w:rsidR="000A7103">
        <w:rPr>
          <w:rFonts w:ascii="Verdana" w:hAnsi="Verdana" w:cs="Courier New"/>
          <w:sz w:val="20"/>
          <w:szCs w:val="20"/>
          <w:lang w:val="en-GB"/>
        </w:rPr>
        <w:t xml:space="preserve">be </w:t>
      </w:r>
      <w:r w:rsidR="00AF7F9F">
        <w:rPr>
          <w:rFonts w:ascii="Verdana" w:hAnsi="Verdana" w:cs="Courier New"/>
          <w:sz w:val="20"/>
          <w:szCs w:val="20"/>
          <w:lang w:val="en-GB"/>
        </w:rPr>
        <w:t xml:space="preserve">sent out </w:t>
      </w:r>
      <w:r w:rsidR="000A7103">
        <w:rPr>
          <w:rFonts w:ascii="Verdana" w:hAnsi="Verdana" w:cs="Courier New"/>
          <w:sz w:val="20"/>
          <w:szCs w:val="20"/>
          <w:lang w:val="en-GB"/>
        </w:rPr>
        <w:t xml:space="preserve">to </w:t>
      </w:r>
      <w:r w:rsidR="00AF7F9F">
        <w:rPr>
          <w:rFonts w:ascii="Verdana" w:hAnsi="Verdana" w:cs="Courier New"/>
          <w:sz w:val="20"/>
          <w:szCs w:val="20"/>
          <w:lang w:val="en-GB"/>
        </w:rPr>
        <w:t>the SP’s on this</w:t>
      </w:r>
      <w:r w:rsidRPr="00A17653">
        <w:rPr>
          <w:rFonts w:ascii="Verdana" w:hAnsi="Verdana" w:cs="Courier New"/>
          <w:sz w:val="20"/>
          <w:szCs w:val="20"/>
          <w:lang w:val="en-GB"/>
        </w:rPr>
        <w:t>?</w:t>
      </w:r>
      <w:r w:rsidR="00BC4DDF">
        <w:rPr>
          <w:rFonts w:ascii="Verdana" w:hAnsi="Verdana" w:cs="Courier New"/>
          <w:sz w:val="20"/>
          <w:szCs w:val="20"/>
          <w:lang w:val="en-GB"/>
        </w:rPr>
        <w:t xml:space="preserve">  </w:t>
      </w:r>
    </w:p>
    <w:p w14:paraId="4797738F" w14:textId="77777777" w:rsidR="007800C7" w:rsidRPr="00A17653" w:rsidRDefault="007800C7" w:rsidP="00A17653">
      <w:pPr>
        <w:spacing w:line="240" w:lineRule="auto"/>
        <w:rPr>
          <w:rFonts w:ascii="Verdana" w:hAnsi="Verdana" w:cs="Courier New"/>
          <w:b/>
          <w:sz w:val="20"/>
          <w:szCs w:val="20"/>
          <w:lang w:val="en-GB"/>
        </w:rPr>
      </w:pPr>
    </w:p>
    <w:p w14:paraId="18390B6B" w14:textId="049278E3" w:rsidR="003E7CDE" w:rsidRDefault="003E7CDE" w:rsidP="00A17653">
      <w:pPr>
        <w:spacing w:line="240" w:lineRule="auto"/>
        <w:rPr>
          <w:rFonts w:ascii="Verdana" w:hAnsi="Verdana" w:cs="Courier New"/>
          <w:sz w:val="20"/>
          <w:szCs w:val="20"/>
          <w:lang w:val="en-GB"/>
        </w:rPr>
      </w:pPr>
      <w:r w:rsidRPr="00A17653">
        <w:rPr>
          <w:rFonts w:ascii="Verdana" w:hAnsi="Verdana" w:cs="Courier New"/>
          <w:b/>
          <w:sz w:val="20"/>
          <w:szCs w:val="20"/>
          <w:lang w:val="en-GB"/>
        </w:rPr>
        <w:t xml:space="preserve">13. adhere to CESSDA’s Data Access and Dissemination Policy </w:t>
      </w:r>
      <w:r w:rsidRPr="00A17653">
        <w:rPr>
          <w:rFonts w:ascii="Verdana" w:hAnsi="Verdana" w:cs="Courier New"/>
          <w:b/>
          <w:sz w:val="20"/>
          <w:szCs w:val="20"/>
          <w:lang w:val="en-GB"/>
        </w:rPr>
        <w:cr/>
      </w:r>
      <w:r w:rsidR="00BC4DDF" w:rsidRPr="00BC4DDF">
        <w:rPr>
          <w:rFonts w:ascii="Verdana" w:hAnsi="Verdana" w:cs="Courier New"/>
          <w:sz w:val="20"/>
          <w:szCs w:val="20"/>
          <w:lang w:val="en-GB"/>
        </w:rPr>
        <w:t xml:space="preserve">CESSDA’s Data Access and Dissemination Policy is a project. </w:t>
      </w:r>
      <w:r w:rsidRPr="00BC4DDF">
        <w:rPr>
          <w:rFonts w:ascii="Verdana" w:hAnsi="Verdana" w:cs="Courier New"/>
          <w:sz w:val="20"/>
          <w:szCs w:val="20"/>
          <w:lang w:val="en-GB"/>
        </w:rPr>
        <w:t xml:space="preserve"> </w:t>
      </w:r>
    </w:p>
    <w:p w14:paraId="5F77D2DF" w14:textId="77777777" w:rsidR="007800C7" w:rsidRPr="00A17653" w:rsidRDefault="007800C7" w:rsidP="00A17653">
      <w:pPr>
        <w:spacing w:line="240" w:lineRule="auto"/>
        <w:rPr>
          <w:rFonts w:ascii="Verdana" w:hAnsi="Verdana" w:cs="Courier New"/>
          <w:sz w:val="20"/>
          <w:szCs w:val="20"/>
          <w:lang w:val="en-GB"/>
        </w:rPr>
      </w:pPr>
    </w:p>
    <w:p w14:paraId="12E1AE66" w14:textId="77777777" w:rsidR="003E7CDE" w:rsidRPr="00A17653" w:rsidRDefault="003E7CDE" w:rsidP="00A17653">
      <w:pPr>
        <w:spacing w:line="240" w:lineRule="auto"/>
        <w:rPr>
          <w:rFonts w:ascii="Verdana" w:hAnsi="Verdana" w:cs="Courier New"/>
          <w:sz w:val="20"/>
          <w:szCs w:val="20"/>
          <w:lang w:val="en-GB"/>
        </w:rPr>
      </w:pPr>
      <w:r w:rsidRPr="00A17653">
        <w:rPr>
          <w:rFonts w:ascii="Verdana" w:hAnsi="Verdana" w:cs="Courier New"/>
          <w:b/>
          <w:sz w:val="20"/>
          <w:szCs w:val="20"/>
          <w:lang w:val="en-GB"/>
        </w:rPr>
        <w:t xml:space="preserve">14. adhere to the provisions of the entire Organisation’s policies as required. </w:t>
      </w:r>
    </w:p>
    <w:p w14:paraId="76EC3C6B" w14:textId="02343D83" w:rsidR="003E7CDE" w:rsidRPr="00A17653" w:rsidRDefault="003E7CDE" w:rsidP="00A17653">
      <w:pPr>
        <w:spacing w:line="240" w:lineRule="auto"/>
        <w:rPr>
          <w:rFonts w:ascii="Verdana" w:hAnsi="Verdana" w:cs="Courier New"/>
          <w:sz w:val="20"/>
          <w:szCs w:val="20"/>
          <w:lang w:val="en-GB"/>
        </w:rPr>
      </w:pPr>
      <w:r w:rsidRPr="00A17653">
        <w:rPr>
          <w:rFonts w:ascii="Verdana" w:hAnsi="Verdana" w:cs="Courier New"/>
          <w:sz w:val="20"/>
          <w:szCs w:val="20"/>
          <w:lang w:val="en-GB"/>
        </w:rPr>
        <w:t xml:space="preserve">This is a rather obvious obligation that does not need further elaboration. </w:t>
      </w:r>
      <w:r w:rsidR="00BC4DDF">
        <w:rPr>
          <w:rFonts w:ascii="Verdana" w:hAnsi="Verdana" w:cs="Courier New"/>
          <w:sz w:val="20"/>
          <w:szCs w:val="20"/>
          <w:lang w:val="en-GB"/>
        </w:rPr>
        <w:t>But: are these bring revised?</w:t>
      </w:r>
    </w:p>
    <w:p w14:paraId="5FD6CC01" w14:textId="77777777" w:rsidR="003E7CDE" w:rsidRPr="00A17653" w:rsidRDefault="003E7CDE" w:rsidP="00A17653">
      <w:pPr>
        <w:spacing w:line="240" w:lineRule="auto"/>
        <w:rPr>
          <w:rFonts w:ascii="Verdana" w:eastAsia="Verdana" w:hAnsi="Verdana" w:cs="Verdana"/>
          <w:color w:val="000000" w:themeColor="text1"/>
          <w:sz w:val="20"/>
          <w:szCs w:val="20"/>
          <w:lang w:val="en-GB"/>
        </w:rPr>
      </w:pPr>
    </w:p>
    <w:p w14:paraId="4E5D3B5F" w14:textId="77777777" w:rsidR="003E7CDE" w:rsidRPr="00A17653" w:rsidRDefault="003E7CDE" w:rsidP="00A17653">
      <w:pPr>
        <w:spacing w:line="240" w:lineRule="auto"/>
        <w:rPr>
          <w:rFonts w:ascii="Verdana" w:eastAsia="Verdana" w:hAnsi="Verdana" w:cs="Verdana"/>
          <w:color w:val="000000" w:themeColor="text1"/>
          <w:sz w:val="20"/>
          <w:szCs w:val="20"/>
          <w:lang w:val="en-GB"/>
        </w:rPr>
      </w:pPr>
    </w:p>
    <w:p w14:paraId="69BB92C3" w14:textId="77777777" w:rsidR="00DC5855" w:rsidRPr="00A17653" w:rsidRDefault="001C1809" w:rsidP="00A17653">
      <w:pPr>
        <w:widowControl w:val="0"/>
        <w:autoSpaceDE w:val="0"/>
        <w:autoSpaceDN w:val="0"/>
        <w:adjustRightInd w:val="0"/>
        <w:spacing w:line="240" w:lineRule="auto"/>
        <w:rPr>
          <w:rFonts w:ascii="Verdana" w:hAnsi="Verdana" w:cs="Calibri"/>
          <w:b/>
          <w:i/>
          <w:color w:val="000000" w:themeColor="text1"/>
          <w:sz w:val="20"/>
          <w:szCs w:val="20"/>
          <w:lang w:val="en-GB"/>
        </w:rPr>
      </w:pPr>
      <w:r w:rsidRPr="00A17653">
        <w:rPr>
          <w:rFonts w:ascii="Verdana" w:hAnsi="Verdana" w:cs="Calibri"/>
          <w:b/>
          <w:i/>
          <w:color w:val="000000" w:themeColor="text1"/>
          <w:sz w:val="20"/>
          <w:szCs w:val="20"/>
          <w:lang w:val="en-GB"/>
        </w:rPr>
        <w:t>II</w:t>
      </w:r>
      <w:r w:rsidR="00DC5855" w:rsidRPr="00A17653">
        <w:rPr>
          <w:rFonts w:ascii="Verdana" w:hAnsi="Verdana" w:cs="Calibri"/>
          <w:b/>
          <w:i/>
          <w:color w:val="000000" w:themeColor="text1"/>
          <w:sz w:val="20"/>
          <w:szCs w:val="20"/>
          <w:lang w:val="en-GB"/>
        </w:rPr>
        <w:t xml:space="preserve"> Trust Working Group</w:t>
      </w:r>
    </w:p>
    <w:p w14:paraId="5BFA2837" w14:textId="77777777" w:rsidR="00B37997" w:rsidRPr="00A17653" w:rsidRDefault="00561BEC" w:rsidP="00A17653">
      <w:pPr>
        <w:widowControl w:val="0"/>
        <w:autoSpaceDE w:val="0"/>
        <w:autoSpaceDN w:val="0"/>
        <w:adjustRightInd w:val="0"/>
        <w:spacing w:line="240" w:lineRule="auto"/>
        <w:rPr>
          <w:rFonts w:ascii="Verdana" w:hAnsi="Verdana" w:cs="Calibri"/>
          <w:color w:val="000000" w:themeColor="text1"/>
          <w:sz w:val="20"/>
          <w:szCs w:val="20"/>
          <w:lang w:val="en-GB"/>
        </w:rPr>
      </w:pPr>
      <w:r w:rsidRPr="00A17653">
        <w:rPr>
          <w:rFonts w:ascii="Verdana" w:hAnsi="Verdana" w:cs="Calibri"/>
          <w:color w:val="000000" w:themeColor="text1"/>
          <w:sz w:val="20"/>
          <w:szCs w:val="20"/>
          <w:lang w:val="en-GB"/>
        </w:rPr>
        <w:t xml:space="preserve">What should its tasks be? </w:t>
      </w:r>
      <w:r w:rsidR="00C35537" w:rsidRPr="00A17653">
        <w:rPr>
          <w:rFonts w:ascii="Verdana" w:hAnsi="Verdana" w:cs="Calibri"/>
          <w:color w:val="000000" w:themeColor="text1"/>
          <w:sz w:val="20"/>
          <w:szCs w:val="20"/>
          <w:lang w:val="en-GB"/>
        </w:rPr>
        <w:t>It was strongly felt that the Tr</w:t>
      </w:r>
      <w:r w:rsidR="00DF6CEA">
        <w:rPr>
          <w:rFonts w:ascii="Verdana" w:hAnsi="Verdana" w:cs="Calibri"/>
          <w:color w:val="000000" w:themeColor="text1"/>
          <w:sz w:val="20"/>
          <w:szCs w:val="20"/>
          <w:lang w:val="en-GB"/>
        </w:rPr>
        <w:t xml:space="preserve">ust </w:t>
      </w:r>
      <w:r w:rsidR="001456E1">
        <w:rPr>
          <w:rFonts w:ascii="Verdana" w:hAnsi="Verdana" w:cs="Calibri"/>
          <w:color w:val="000000" w:themeColor="text1"/>
          <w:sz w:val="20"/>
          <w:szCs w:val="20"/>
          <w:lang w:val="en-GB"/>
        </w:rPr>
        <w:t>W</w:t>
      </w:r>
      <w:r w:rsidR="00DF6CEA">
        <w:rPr>
          <w:rFonts w:ascii="Verdana" w:hAnsi="Verdana" w:cs="Calibri"/>
          <w:color w:val="000000" w:themeColor="text1"/>
          <w:sz w:val="20"/>
          <w:szCs w:val="20"/>
          <w:lang w:val="en-GB"/>
        </w:rPr>
        <w:t xml:space="preserve">orking </w:t>
      </w:r>
      <w:r w:rsidR="001456E1">
        <w:rPr>
          <w:rFonts w:ascii="Verdana" w:hAnsi="Verdana" w:cs="Calibri"/>
          <w:color w:val="000000" w:themeColor="text1"/>
          <w:sz w:val="20"/>
          <w:szCs w:val="20"/>
          <w:lang w:val="en-GB"/>
        </w:rPr>
        <w:t>G</w:t>
      </w:r>
      <w:r w:rsidR="00DF6CEA">
        <w:rPr>
          <w:rFonts w:ascii="Verdana" w:hAnsi="Verdana" w:cs="Calibri"/>
          <w:color w:val="000000" w:themeColor="text1"/>
          <w:sz w:val="20"/>
          <w:szCs w:val="20"/>
          <w:lang w:val="en-GB"/>
        </w:rPr>
        <w:t>roup should continue its work</w:t>
      </w:r>
      <w:r w:rsidR="0022264E">
        <w:rPr>
          <w:rFonts w:ascii="Verdana" w:hAnsi="Verdana" w:cs="Calibri"/>
          <w:color w:val="000000" w:themeColor="text1"/>
          <w:sz w:val="20"/>
          <w:szCs w:val="20"/>
          <w:lang w:val="en-GB"/>
        </w:rPr>
        <w:t>:</w:t>
      </w:r>
      <w:r w:rsidR="00E4664D" w:rsidRPr="00A17653">
        <w:rPr>
          <w:rFonts w:ascii="Verdana" w:hAnsi="Verdana" w:cs="Calibri"/>
          <w:color w:val="000000" w:themeColor="text1"/>
          <w:sz w:val="20"/>
          <w:szCs w:val="20"/>
          <w:lang w:val="en-GB"/>
        </w:rPr>
        <w:t xml:space="preserve"> a number of SP’s clearly </w:t>
      </w:r>
      <w:r w:rsidR="00B37997" w:rsidRPr="00A17653">
        <w:rPr>
          <w:rFonts w:ascii="Verdana" w:hAnsi="Verdana" w:cs="Calibri"/>
          <w:color w:val="000000" w:themeColor="text1"/>
          <w:sz w:val="20"/>
          <w:szCs w:val="20"/>
          <w:lang w:val="en-GB"/>
        </w:rPr>
        <w:t xml:space="preserve">indicated that feedback and support was missing since 2013. </w:t>
      </w:r>
    </w:p>
    <w:p w14:paraId="26E5BCF8" w14:textId="77777777" w:rsidR="00C35537" w:rsidRPr="00A17653" w:rsidRDefault="00C35537" w:rsidP="00A17653">
      <w:pPr>
        <w:widowControl w:val="0"/>
        <w:autoSpaceDE w:val="0"/>
        <w:autoSpaceDN w:val="0"/>
        <w:adjustRightInd w:val="0"/>
        <w:spacing w:line="240" w:lineRule="auto"/>
        <w:rPr>
          <w:rFonts w:ascii="Verdana" w:hAnsi="Verdana" w:cs="Calibri"/>
          <w:color w:val="000000" w:themeColor="text1"/>
          <w:sz w:val="20"/>
          <w:szCs w:val="20"/>
          <w:lang w:val="en-GB"/>
        </w:rPr>
      </w:pPr>
    </w:p>
    <w:p w14:paraId="568F3AA7" w14:textId="77777777" w:rsidR="00B37997" w:rsidRPr="009E1F15" w:rsidRDefault="00B37997" w:rsidP="00A17653">
      <w:pPr>
        <w:widowControl w:val="0"/>
        <w:autoSpaceDE w:val="0"/>
        <w:autoSpaceDN w:val="0"/>
        <w:adjustRightInd w:val="0"/>
        <w:spacing w:line="240" w:lineRule="auto"/>
        <w:rPr>
          <w:rFonts w:ascii="Verdana" w:hAnsi="Verdana" w:cs="Calibri"/>
          <w:b/>
          <w:i/>
          <w:color w:val="000000" w:themeColor="text1"/>
          <w:sz w:val="20"/>
          <w:szCs w:val="20"/>
          <w:lang w:val="en-GB"/>
        </w:rPr>
      </w:pPr>
      <w:r w:rsidRPr="009E1F15">
        <w:rPr>
          <w:rFonts w:ascii="Verdana" w:hAnsi="Verdana" w:cs="Calibri"/>
          <w:b/>
          <w:i/>
          <w:color w:val="000000" w:themeColor="text1"/>
          <w:sz w:val="20"/>
          <w:szCs w:val="20"/>
          <w:lang w:val="en-GB"/>
        </w:rPr>
        <w:t>Form</w:t>
      </w:r>
      <w:r w:rsidR="001E77C8" w:rsidRPr="009E1F15">
        <w:rPr>
          <w:rFonts w:ascii="Verdana" w:hAnsi="Verdana" w:cs="Calibri"/>
          <w:b/>
          <w:i/>
          <w:color w:val="000000" w:themeColor="text1"/>
          <w:sz w:val="20"/>
          <w:szCs w:val="20"/>
          <w:lang w:val="en-GB"/>
        </w:rPr>
        <w:t>ation</w:t>
      </w:r>
      <w:r w:rsidRPr="009E1F15">
        <w:rPr>
          <w:rFonts w:ascii="Verdana" w:hAnsi="Verdana" w:cs="Calibri"/>
          <w:b/>
          <w:i/>
          <w:color w:val="000000" w:themeColor="text1"/>
          <w:sz w:val="20"/>
          <w:szCs w:val="20"/>
          <w:lang w:val="en-GB"/>
        </w:rPr>
        <w:t xml:space="preserve"> of the </w:t>
      </w:r>
      <w:r w:rsidR="001E77C8" w:rsidRPr="009E1F15">
        <w:rPr>
          <w:rFonts w:ascii="Verdana" w:hAnsi="Verdana" w:cs="Calibri"/>
          <w:b/>
          <w:i/>
          <w:color w:val="000000" w:themeColor="text1"/>
          <w:sz w:val="20"/>
          <w:szCs w:val="20"/>
          <w:lang w:val="en-GB"/>
        </w:rPr>
        <w:t>Trust W</w:t>
      </w:r>
      <w:r w:rsidRPr="009E1F15">
        <w:rPr>
          <w:rFonts w:ascii="Verdana" w:hAnsi="Verdana" w:cs="Calibri"/>
          <w:b/>
          <w:i/>
          <w:color w:val="000000" w:themeColor="text1"/>
          <w:sz w:val="20"/>
          <w:szCs w:val="20"/>
          <w:lang w:val="en-GB"/>
        </w:rPr>
        <w:t>orkin</w:t>
      </w:r>
      <w:r w:rsidR="001E77C8" w:rsidRPr="009E1F15">
        <w:rPr>
          <w:rFonts w:ascii="Verdana" w:hAnsi="Verdana" w:cs="Calibri"/>
          <w:b/>
          <w:i/>
          <w:color w:val="000000" w:themeColor="text1"/>
          <w:sz w:val="20"/>
          <w:szCs w:val="20"/>
          <w:lang w:val="en-GB"/>
        </w:rPr>
        <w:t>g G</w:t>
      </w:r>
      <w:r w:rsidRPr="009E1F15">
        <w:rPr>
          <w:rFonts w:ascii="Verdana" w:hAnsi="Verdana" w:cs="Calibri"/>
          <w:b/>
          <w:i/>
          <w:color w:val="000000" w:themeColor="text1"/>
          <w:sz w:val="20"/>
          <w:szCs w:val="20"/>
          <w:lang w:val="en-GB"/>
        </w:rPr>
        <w:t>roup</w:t>
      </w:r>
    </w:p>
    <w:p w14:paraId="4FC9FA39" w14:textId="77777777" w:rsidR="00B37997" w:rsidRPr="00A17653" w:rsidRDefault="00B37997" w:rsidP="00A17653">
      <w:pPr>
        <w:widowControl w:val="0"/>
        <w:autoSpaceDE w:val="0"/>
        <w:autoSpaceDN w:val="0"/>
        <w:adjustRightInd w:val="0"/>
        <w:spacing w:line="240" w:lineRule="auto"/>
        <w:rPr>
          <w:rFonts w:ascii="Verdana" w:hAnsi="Verdana" w:cs="Calibri"/>
          <w:color w:val="000000" w:themeColor="text1"/>
          <w:sz w:val="20"/>
          <w:szCs w:val="20"/>
          <w:lang w:val="en-GB"/>
        </w:rPr>
      </w:pPr>
      <w:r w:rsidRPr="00A17653">
        <w:rPr>
          <w:rFonts w:ascii="Verdana" w:hAnsi="Verdana" w:cs="Calibri"/>
          <w:color w:val="000000" w:themeColor="text1"/>
          <w:sz w:val="20"/>
          <w:szCs w:val="20"/>
          <w:lang w:val="en-GB"/>
        </w:rPr>
        <w:t>T</w:t>
      </w:r>
      <w:r w:rsidR="0022264E">
        <w:rPr>
          <w:rFonts w:ascii="Verdana" w:hAnsi="Verdana" w:cs="Calibri"/>
          <w:color w:val="000000" w:themeColor="text1"/>
          <w:sz w:val="20"/>
          <w:szCs w:val="20"/>
          <w:lang w:val="en-GB"/>
        </w:rPr>
        <w:t xml:space="preserve">he </w:t>
      </w:r>
      <w:r w:rsidR="0043341C">
        <w:rPr>
          <w:rFonts w:ascii="Verdana" w:hAnsi="Verdana" w:cs="Calibri"/>
          <w:color w:val="000000" w:themeColor="text1"/>
          <w:sz w:val="20"/>
          <w:szCs w:val="20"/>
          <w:lang w:val="en-GB"/>
        </w:rPr>
        <w:t xml:space="preserve">participating </w:t>
      </w:r>
      <w:r w:rsidR="0022264E">
        <w:rPr>
          <w:rFonts w:ascii="Verdana" w:hAnsi="Verdana" w:cs="Calibri"/>
          <w:color w:val="000000" w:themeColor="text1"/>
          <w:sz w:val="20"/>
          <w:szCs w:val="20"/>
          <w:lang w:val="en-GB"/>
        </w:rPr>
        <w:t>experts actually envisaged t</w:t>
      </w:r>
      <w:r w:rsidRPr="00A17653">
        <w:rPr>
          <w:rFonts w:ascii="Verdana" w:hAnsi="Verdana" w:cs="Calibri"/>
          <w:color w:val="000000" w:themeColor="text1"/>
          <w:sz w:val="20"/>
          <w:szCs w:val="20"/>
          <w:lang w:val="en-GB"/>
        </w:rPr>
        <w:t>wo groups</w:t>
      </w:r>
      <w:r w:rsidR="00E670B7" w:rsidRPr="00A17653">
        <w:rPr>
          <w:rFonts w:ascii="Verdana" w:hAnsi="Verdana" w:cs="Calibri"/>
          <w:color w:val="000000" w:themeColor="text1"/>
          <w:sz w:val="20"/>
          <w:szCs w:val="20"/>
          <w:lang w:val="en-GB"/>
        </w:rPr>
        <w:t>, in line with the earlier names of this group</w:t>
      </w:r>
      <w:r w:rsidRPr="00A17653">
        <w:rPr>
          <w:rFonts w:ascii="Verdana" w:hAnsi="Verdana" w:cs="Calibri"/>
          <w:color w:val="000000" w:themeColor="text1"/>
          <w:sz w:val="20"/>
          <w:szCs w:val="20"/>
          <w:lang w:val="en-GB"/>
        </w:rPr>
        <w:t>: the trust working group and the trust expert group</w:t>
      </w:r>
      <w:r w:rsidR="00E670B7" w:rsidRPr="00A17653">
        <w:rPr>
          <w:rFonts w:ascii="Verdana" w:hAnsi="Verdana" w:cs="Calibri"/>
          <w:color w:val="000000" w:themeColor="text1"/>
          <w:sz w:val="20"/>
          <w:szCs w:val="20"/>
          <w:lang w:val="en-GB"/>
        </w:rPr>
        <w:t>.</w:t>
      </w:r>
    </w:p>
    <w:p w14:paraId="12914995" w14:textId="77777777" w:rsidR="00B37997" w:rsidRPr="00A17653" w:rsidRDefault="00B37997" w:rsidP="00A17653">
      <w:pPr>
        <w:widowControl w:val="0"/>
        <w:autoSpaceDE w:val="0"/>
        <w:autoSpaceDN w:val="0"/>
        <w:adjustRightInd w:val="0"/>
        <w:spacing w:line="240" w:lineRule="auto"/>
        <w:rPr>
          <w:rFonts w:ascii="Verdana" w:hAnsi="Verdana" w:cs="Calibri"/>
          <w:color w:val="000000" w:themeColor="text1"/>
          <w:sz w:val="20"/>
          <w:szCs w:val="20"/>
          <w:lang w:val="en-GB"/>
        </w:rPr>
      </w:pPr>
    </w:p>
    <w:p w14:paraId="6AC089AE" w14:textId="77777777" w:rsidR="00E670B7" w:rsidRPr="009E1F15" w:rsidRDefault="001E77C8" w:rsidP="00A17653">
      <w:pPr>
        <w:pStyle w:val="ListParagraph"/>
        <w:widowControl w:val="0"/>
        <w:numPr>
          <w:ilvl w:val="0"/>
          <w:numId w:val="12"/>
        </w:numPr>
        <w:autoSpaceDE w:val="0"/>
        <w:autoSpaceDN w:val="0"/>
        <w:adjustRightInd w:val="0"/>
        <w:ind w:left="0" w:firstLine="720"/>
        <w:rPr>
          <w:rFonts w:ascii="Verdana" w:hAnsi="Verdana" w:cs="Calibri"/>
          <w:b/>
          <w:color w:val="000000" w:themeColor="text1"/>
          <w:sz w:val="20"/>
          <w:szCs w:val="20"/>
          <w:lang w:val="en-GB"/>
        </w:rPr>
      </w:pPr>
      <w:r w:rsidRPr="009E1F15">
        <w:rPr>
          <w:rFonts w:ascii="Verdana" w:hAnsi="Verdana" w:cs="Calibri"/>
          <w:b/>
          <w:color w:val="000000" w:themeColor="text1"/>
          <w:sz w:val="20"/>
          <w:szCs w:val="20"/>
          <w:lang w:val="en-GB"/>
        </w:rPr>
        <w:t>Trust Working G</w:t>
      </w:r>
      <w:r w:rsidR="00E670B7" w:rsidRPr="009E1F15">
        <w:rPr>
          <w:rFonts w:ascii="Verdana" w:hAnsi="Verdana" w:cs="Calibri"/>
          <w:b/>
          <w:color w:val="000000" w:themeColor="text1"/>
          <w:sz w:val="20"/>
          <w:szCs w:val="20"/>
          <w:lang w:val="en-GB"/>
        </w:rPr>
        <w:t>roup</w:t>
      </w:r>
    </w:p>
    <w:p w14:paraId="776ECD05" w14:textId="77777777" w:rsidR="00814D48" w:rsidRPr="00A17653" w:rsidRDefault="001456E1" w:rsidP="00A17653">
      <w:pPr>
        <w:widowControl w:val="0"/>
        <w:autoSpaceDE w:val="0"/>
        <w:autoSpaceDN w:val="0"/>
        <w:adjustRightInd w:val="0"/>
        <w:spacing w:line="240" w:lineRule="auto"/>
        <w:rPr>
          <w:rFonts w:ascii="Verdana" w:hAnsi="Verdana" w:cs="Calibri"/>
          <w:color w:val="000000" w:themeColor="text1"/>
          <w:sz w:val="20"/>
          <w:szCs w:val="20"/>
          <w:lang w:val="en-GB"/>
        </w:rPr>
      </w:pPr>
      <w:r>
        <w:rPr>
          <w:rFonts w:ascii="Verdana" w:hAnsi="Verdana" w:cs="Calibri"/>
          <w:color w:val="000000" w:themeColor="text1"/>
          <w:sz w:val="20"/>
          <w:szCs w:val="20"/>
          <w:lang w:val="en-GB"/>
        </w:rPr>
        <w:t>T</w:t>
      </w:r>
      <w:r w:rsidR="00814D48" w:rsidRPr="00A17653">
        <w:rPr>
          <w:rFonts w:ascii="Verdana" w:hAnsi="Verdana" w:cs="Calibri"/>
          <w:color w:val="000000" w:themeColor="text1"/>
          <w:sz w:val="20"/>
          <w:szCs w:val="20"/>
          <w:lang w:val="en-GB"/>
        </w:rPr>
        <w:t xml:space="preserve">his group should </w:t>
      </w:r>
      <w:r w:rsidR="00FA17E1">
        <w:rPr>
          <w:rFonts w:ascii="Verdana" w:hAnsi="Verdana" w:cs="Calibri"/>
          <w:color w:val="000000" w:themeColor="text1"/>
          <w:sz w:val="20"/>
          <w:szCs w:val="20"/>
          <w:lang w:val="en-GB"/>
        </w:rPr>
        <w:t xml:space="preserve">continue to work </w:t>
      </w:r>
      <w:r w:rsidR="00814D48" w:rsidRPr="00A17653">
        <w:rPr>
          <w:rFonts w:ascii="Verdana" w:hAnsi="Verdana" w:cs="Calibri"/>
          <w:color w:val="000000" w:themeColor="text1"/>
          <w:sz w:val="20"/>
          <w:szCs w:val="20"/>
          <w:lang w:val="en-GB"/>
        </w:rPr>
        <w:t xml:space="preserve">as it effectively </w:t>
      </w:r>
      <w:r w:rsidR="00FA17E1">
        <w:rPr>
          <w:rFonts w:ascii="Verdana" w:hAnsi="Verdana" w:cs="Calibri"/>
          <w:color w:val="000000" w:themeColor="text1"/>
          <w:sz w:val="20"/>
          <w:szCs w:val="20"/>
          <w:lang w:val="en-GB"/>
        </w:rPr>
        <w:t>di</w:t>
      </w:r>
      <w:r w:rsidR="00814D48" w:rsidRPr="00A17653">
        <w:rPr>
          <w:rFonts w:ascii="Verdana" w:hAnsi="Verdana" w:cs="Calibri"/>
          <w:color w:val="000000" w:themeColor="text1"/>
          <w:sz w:val="20"/>
          <w:szCs w:val="20"/>
          <w:lang w:val="en-GB"/>
        </w:rPr>
        <w:t>d in 2013</w:t>
      </w:r>
      <w:r w:rsidR="00FA17E1">
        <w:rPr>
          <w:rFonts w:ascii="Verdana" w:hAnsi="Verdana" w:cs="Calibri"/>
          <w:color w:val="000000" w:themeColor="text1"/>
          <w:sz w:val="20"/>
          <w:szCs w:val="20"/>
          <w:lang w:val="en-GB"/>
        </w:rPr>
        <w:t xml:space="preserve"> and consist of </w:t>
      </w:r>
      <w:r w:rsidR="00814D48" w:rsidRPr="00A17653">
        <w:rPr>
          <w:rFonts w:ascii="Verdana" w:hAnsi="Verdana" w:cs="Calibri"/>
          <w:color w:val="000000" w:themeColor="text1"/>
          <w:sz w:val="20"/>
          <w:szCs w:val="20"/>
          <w:lang w:val="en-GB"/>
        </w:rPr>
        <w:t>one participant for each SP</w:t>
      </w:r>
      <w:r w:rsidR="00FA17E1">
        <w:rPr>
          <w:rFonts w:ascii="Verdana" w:hAnsi="Verdana" w:cs="Calibri"/>
          <w:color w:val="000000" w:themeColor="text1"/>
          <w:sz w:val="20"/>
          <w:szCs w:val="20"/>
          <w:lang w:val="en-GB"/>
        </w:rPr>
        <w:t xml:space="preserve"> basically</w:t>
      </w:r>
      <w:r w:rsidR="00814D48" w:rsidRPr="00A17653">
        <w:rPr>
          <w:rFonts w:ascii="Verdana" w:hAnsi="Verdana" w:cs="Calibri"/>
          <w:color w:val="000000" w:themeColor="text1"/>
          <w:sz w:val="20"/>
          <w:szCs w:val="20"/>
          <w:lang w:val="en-GB"/>
        </w:rPr>
        <w:t xml:space="preserve">. A number of SP’s explicitly requested the continuation of the group as they were clearly </w:t>
      </w:r>
      <w:r w:rsidR="0022264E">
        <w:rPr>
          <w:rFonts w:ascii="Verdana" w:hAnsi="Verdana" w:cs="Calibri"/>
          <w:color w:val="000000" w:themeColor="text1"/>
          <w:sz w:val="20"/>
          <w:szCs w:val="20"/>
          <w:lang w:val="en-GB"/>
        </w:rPr>
        <w:t>struggling</w:t>
      </w:r>
      <w:r w:rsidR="0022264E" w:rsidRPr="00A17653">
        <w:rPr>
          <w:rFonts w:ascii="Verdana" w:hAnsi="Verdana" w:cs="Calibri"/>
          <w:color w:val="000000" w:themeColor="text1"/>
          <w:sz w:val="20"/>
          <w:szCs w:val="20"/>
          <w:lang w:val="en-GB"/>
        </w:rPr>
        <w:t xml:space="preserve"> </w:t>
      </w:r>
      <w:r w:rsidR="00814D48" w:rsidRPr="00A17653">
        <w:rPr>
          <w:rFonts w:ascii="Verdana" w:hAnsi="Verdana" w:cs="Calibri"/>
          <w:color w:val="000000" w:themeColor="text1"/>
          <w:sz w:val="20"/>
          <w:szCs w:val="20"/>
          <w:lang w:val="en-GB"/>
        </w:rPr>
        <w:t>with the DSA requirements in order to achieve compliancy</w:t>
      </w:r>
      <w:r w:rsidR="001678DD" w:rsidRPr="00A17653">
        <w:rPr>
          <w:rFonts w:ascii="Verdana" w:hAnsi="Verdana" w:cs="Calibri"/>
          <w:color w:val="000000" w:themeColor="text1"/>
          <w:sz w:val="20"/>
          <w:szCs w:val="20"/>
          <w:lang w:val="en-GB"/>
        </w:rPr>
        <w:t>.</w:t>
      </w:r>
      <w:r w:rsidR="00814D48" w:rsidRPr="00A17653">
        <w:rPr>
          <w:rFonts w:ascii="Verdana" w:hAnsi="Verdana" w:cs="Calibri"/>
          <w:color w:val="000000" w:themeColor="text1"/>
          <w:sz w:val="20"/>
          <w:szCs w:val="20"/>
          <w:lang w:val="en-GB"/>
        </w:rPr>
        <w:t xml:space="preserve"> Guidance and training are </w:t>
      </w:r>
      <w:r w:rsidR="001678DD" w:rsidRPr="00A17653">
        <w:rPr>
          <w:rFonts w:ascii="Verdana" w:hAnsi="Verdana" w:cs="Calibri"/>
          <w:color w:val="000000" w:themeColor="text1"/>
          <w:sz w:val="20"/>
          <w:szCs w:val="20"/>
          <w:lang w:val="en-GB"/>
        </w:rPr>
        <w:t xml:space="preserve">therefore </w:t>
      </w:r>
      <w:r w:rsidR="00814D48" w:rsidRPr="00A17653">
        <w:rPr>
          <w:rFonts w:ascii="Verdana" w:hAnsi="Verdana" w:cs="Calibri"/>
          <w:color w:val="000000" w:themeColor="text1"/>
          <w:sz w:val="20"/>
          <w:szCs w:val="20"/>
          <w:lang w:val="en-GB"/>
        </w:rPr>
        <w:t xml:space="preserve">still very much </w:t>
      </w:r>
      <w:r w:rsidR="0043341C">
        <w:rPr>
          <w:rFonts w:ascii="Verdana" w:hAnsi="Verdana" w:cs="Calibri"/>
          <w:color w:val="000000" w:themeColor="text1"/>
          <w:sz w:val="20"/>
          <w:szCs w:val="20"/>
          <w:lang w:val="en-GB"/>
        </w:rPr>
        <w:t xml:space="preserve">required and </w:t>
      </w:r>
      <w:r w:rsidR="00814D48" w:rsidRPr="00A17653">
        <w:rPr>
          <w:rFonts w:ascii="Verdana" w:hAnsi="Verdana" w:cs="Calibri"/>
          <w:color w:val="000000" w:themeColor="text1"/>
          <w:sz w:val="20"/>
          <w:szCs w:val="20"/>
          <w:lang w:val="en-GB"/>
        </w:rPr>
        <w:t xml:space="preserve">appreciated.   </w:t>
      </w:r>
    </w:p>
    <w:p w14:paraId="70BC3FD6" w14:textId="77777777" w:rsidR="00E670B7" w:rsidRPr="00A17653" w:rsidRDefault="00E670B7" w:rsidP="00A17653">
      <w:pPr>
        <w:widowControl w:val="0"/>
        <w:autoSpaceDE w:val="0"/>
        <w:autoSpaceDN w:val="0"/>
        <w:adjustRightInd w:val="0"/>
        <w:spacing w:line="240" w:lineRule="auto"/>
        <w:rPr>
          <w:rFonts w:ascii="Verdana" w:hAnsi="Verdana" w:cs="Calibri"/>
          <w:color w:val="000000" w:themeColor="text1"/>
          <w:sz w:val="20"/>
          <w:szCs w:val="20"/>
          <w:lang w:val="en-GB"/>
        </w:rPr>
      </w:pPr>
    </w:p>
    <w:p w14:paraId="00E9DAE0" w14:textId="77777777" w:rsidR="00E670B7" w:rsidRPr="009E1F15" w:rsidRDefault="00022F13" w:rsidP="00A17653">
      <w:pPr>
        <w:pStyle w:val="ListParagraph"/>
        <w:widowControl w:val="0"/>
        <w:numPr>
          <w:ilvl w:val="0"/>
          <w:numId w:val="12"/>
        </w:numPr>
        <w:autoSpaceDE w:val="0"/>
        <w:autoSpaceDN w:val="0"/>
        <w:adjustRightInd w:val="0"/>
        <w:ind w:left="0" w:firstLine="720"/>
        <w:rPr>
          <w:rFonts w:ascii="Verdana" w:hAnsi="Verdana" w:cs="Calibri"/>
          <w:b/>
          <w:color w:val="000000" w:themeColor="text1"/>
          <w:sz w:val="20"/>
          <w:szCs w:val="20"/>
          <w:lang w:val="en-GB"/>
        </w:rPr>
      </w:pPr>
      <w:r w:rsidRPr="009E1F15">
        <w:rPr>
          <w:rFonts w:ascii="Verdana" w:hAnsi="Verdana" w:cs="Calibri"/>
          <w:b/>
          <w:color w:val="000000" w:themeColor="text1"/>
          <w:sz w:val="20"/>
          <w:szCs w:val="20"/>
          <w:lang w:val="en-GB"/>
        </w:rPr>
        <w:t xml:space="preserve">Trust </w:t>
      </w:r>
      <w:r w:rsidR="00DF6CEA">
        <w:rPr>
          <w:rFonts w:ascii="Verdana" w:hAnsi="Verdana" w:cs="Calibri"/>
          <w:b/>
          <w:color w:val="000000" w:themeColor="text1"/>
          <w:sz w:val="20"/>
          <w:szCs w:val="20"/>
          <w:lang w:val="en-GB"/>
        </w:rPr>
        <w:t>Support</w:t>
      </w:r>
      <w:r w:rsidR="001678DD" w:rsidRPr="009E1F15">
        <w:rPr>
          <w:rFonts w:ascii="Verdana" w:hAnsi="Verdana" w:cs="Calibri"/>
          <w:b/>
          <w:color w:val="000000" w:themeColor="text1"/>
          <w:sz w:val="20"/>
          <w:szCs w:val="20"/>
          <w:lang w:val="en-GB"/>
        </w:rPr>
        <w:t xml:space="preserve"> </w:t>
      </w:r>
      <w:r w:rsidRPr="009E1F15">
        <w:rPr>
          <w:rFonts w:ascii="Verdana" w:hAnsi="Verdana" w:cs="Calibri"/>
          <w:b/>
          <w:color w:val="000000" w:themeColor="text1"/>
          <w:sz w:val="20"/>
          <w:szCs w:val="20"/>
          <w:lang w:val="en-GB"/>
        </w:rPr>
        <w:t>G</w:t>
      </w:r>
      <w:r w:rsidR="00E670B7" w:rsidRPr="009E1F15">
        <w:rPr>
          <w:rFonts w:ascii="Verdana" w:hAnsi="Verdana" w:cs="Calibri"/>
          <w:b/>
          <w:color w:val="000000" w:themeColor="text1"/>
          <w:sz w:val="20"/>
          <w:szCs w:val="20"/>
          <w:lang w:val="en-GB"/>
        </w:rPr>
        <w:t>roup</w:t>
      </w:r>
    </w:p>
    <w:p w14:paraId="267E66AB" w14:textId="77777777" w:rsidR="00C20572" w:rsidRPr="00A17653" w:rsidRDefault="001678DD" w:rsidP="00A17653">
      <w:pPr>
        <w:widowControl w:val="0"/>
        <w:autoSpaceDE w:val="0"/>
        <w:autoSpaceDN w:val="0"/>
        <w:adjustRightInd w:val="0"/>
        <w:spacing w:line="240" w:lineRule="auto"/>
        <w:rPr>
          <w:rFonts w:ascii="Verdana" w:hAnsi="Verdana" w:cs="Calibri"/>
          <w:color w:val="000000" w:themeColor="text1"/>
          <w:sz w:val="20"/>
          <w:szCs w:val="20"/>
          <w:lang w:val="en-GB"/>
        </w:rPr>
      </w:pPr>
      <w:r w:rsidRPr="00A17653">
        <w:rPr>
          <w:rFonts w:ascii="Verdana" w:hAnsi="Verdana" w:cs="Calibri"/>
          <w:color w:val="000000" w:themeColor="text1"/>
          <w:sz w:val="20"/>
          <w:szCs w:val="20"/>
          <w:lang w:val="en-GB"/>
        </w:rPr>
        <w:t>This was the expert committee as it functioned in 2013.</w:t>
      </w:r>
      <w:r w:rsidR="00AB12A5" w:rsidRPr="00A17653">
        <w:rPr>
          <w:rFonts w:ascii="Verdana" w:hAnsi="Verdana" w:cs="Calibri"/>
          <w:color w:val="000000" w:themeColor="text1"/>
          <w:sz w:val="20"/>
          <w:szCs w:val="20"/>
          <w:lang w:val="en-GB"/>
        </w:rPr>
        <w:t xml:space="preserve"> </w:t>
      </w:r>
      <w:r w:rsidR="00C20572" w:rsidRPr="00A17653">
        <w:rPr>
          <w:rFonts w:ascii="Verdana" w:hAnsi="Verdana" w:cs="Calibri"/>
          <w:color w:val="000000" w:themeColor="text1"/>
          <w:sz w:val="20"/>
          <w:szCs w:val="20"/>
          <w:lang w:val="en-GB"/>
        </w:rPr>
        <w:t xml:space="preserve">Its aim is to </w:t>
      </w:r>
      <w:r w:rsidR="00D62A63" w:rsidRPr="00A17653">
        <w:rPr>
          <w:rFonts w:ascii="Verdana" w:hAnsi="Verdana" w:cs="Calibri"/>
          <w:color w:val="000000" w:themeColor="text1"/>
          <w:sz w:val="20"/>
          <w:szCs w:val="20"/>
          <w:lang w:val="en-GB"/>
        </w:rPr>
        <w:t>support and advise members and aspirant members in all trust issues</w:t>
      </w:r>
      <w:r w:rsidR="00C20572" w:rsidRPr="00A17653">
        <w:rPr>
          <w:rFonts w:ascii="Verdana" w:hAnsi="Verdana" w:cs="Calibri"/>
          <w:color w:val="000000" w:themeColor="text1"/>
          <w:sz w:val="20"/>
          <w:szCs w:val="20"/>
          <w:lang w:val="en-GB"/>
        </w:rPr>
        <w:t xml:space="preserve">. </w:t>
      </w:r>
      <w:r w:rsidR="00AB12A5" w:rsidRPr="00A17653">
        <w:rPr>
          <w:rFonts w:ascii="Verdana" w:hAnsi="Verdana" w:cs="Calibri"/>
          <w:color w:val="000000" w:themeColor="text1"/>
          <w:sz w:val="20"/>
          <w:szCs w:val="20"/>
          <w:lang w:val="en-GB"/>
        </w:rPr>
        <w:t>However</w:t>
      </w:r>
      <w:r w:rsidR="00693AE6">
        <w:rPr>
          <w:rFonts w:ascii="Verdana" w:hAnsi="Verdana" w:cs="Calibri"/>
          <w:color w:val="000000" w:themeColor="text1"/>
          <w:sz w:val="20"/>
          <w:szCs w:val="20"/>
          <w:lang w:val="en-GB"/>
        </w:rPr>
        <w:t>,</w:t>
      </w:r>
      <w:r w:rsidR="00AB12A5" w:rsidRPr="00A17653">
        <w:rPr>
          <w:rFonts w:ascii="Verdana" w:hAnsi="Verdana" w:cs="Calibri"/>
          <w:color w:val="000000" w:themeColor="text1"/>
          <w:sz w:val="20"/>
          <w:szCs w:val="20"/>
          <w:lang w:val="en-GB"/>
        </w:rPr>
        <w:t xml:space="preserve"> there are more tasks for this group as they should also be active in reviewing the Annex 2 obligations as previously mentioned under I. This should lead to clear indications </w:t>
      </w:r>
      <w:r w:rsidR="00AB12A5" w:rsidRPr="00A17653">
        <w:rPr>
          <w:rFonts w:ascii="Verdana" w:hAnsi="Verdana" w:cs="Calibri"/>
          <w:color w:val="000000" w:themeColor="text1"/>
          <w:sz w:val="20"/>
          <w:szCs w:val="20"/>
          <w:lang w:val="en-GB"/>
        </w:rPr>
        <w:lastRenderedPageBreak/>
        <w:t>for all CESSDA</w:t>
      </w:r>
      <w:r w:rsidR="00DF6CEA">
        <w:rPr>
          <w:rFonts w:ascii="Verdana" w:hAnsi="Verdana" w:cs="Calibri"/>
          <w:color w:val="000000" w:themeColor="text1"/>
          <w:sz w:val="20"/>
          <w:szCs w:val="20"/>
          <w:lang w:val="en-GB"/>
        </w:rPr>
        <w:t xml:space="preserve"> SP’s</w:t>
      </w:r>
      <w:r w:rsidR="00AB12A5" w:rsidRPr="00A17653">
        <w:rPr>
          <w:rFonts w:ascii="Verdana" w:hAnsi="Verdana" w:cs="Calibri"/>
          <w:color w:val="000000" w:themeColor="text1"/>
          <w:sz w:val="20"/>
          <w:szCs w:val="20"/>
          <w:lang w:val="en-GB"/>
        </w:rPr>
        <w:t xml:space="preserve"> how to handle the so far unresolved issues in this field. </w:t>
      </w:r>
    </w:p>
    <w:p w14:paraId="5A3576CD" w14:textId="77777777" w:rsidR="00FA17E1" w:rsidRDefault="00FA17E1" w:rsidP="00AE468A">
      <w:pPr>
        <w:widowControl w:val="0"/>
        <w:autoSpaceDE w:val="0"/>
        <w:autoSpaceDN w:val="0"/>
        <w:adjustRightInd w:val="0"/>
        <w:spacing w:line="240" w:lineRule="auto"/>
        <w:rPr>
          <w:rFonts w:ascii="Verdana" w:hAnsi="Verdana" w:cs="Calibri"/>
          <w:color w:val="000000" w:themeColor="text1"/>
          <w:sz w:val="20"/>
          <w:szCs w:val="20"/>
          <w:lang w:val="en-GB"/>
        </w:rPr>
      </w:pPr>
    </w:p>
    <w:p w14:paraId="501B8328" w14:textId="77777777" w:rsidR="00DE62BC" w:rsidRPr="00DE62BC" w:rsidRDefault="001E77C8" w:rsidP="00AE468A">
      <w:pPr>
        <w:widowControl w:val="0"/>
        <w:autoSpaceDE w:val="0"/>
        <w:autoSpaceDN w:val="0"/>
        <w:adjustRightInd w:val="0"/>
        <w:spacing w:line="240" w:lineRule="auto"/>
        <w:rPr>
          <w:rFonts w:ascii="Verdana" w:eastAsia="Verdana" w:hAnsi="Verdana" w:cs="Verdana"/>
          <w:color w:val="000000" w:themeColor="text1"/>
          <w:sz w:val="20"/>
          <w:szCs w:val="20"/>
          <w:lang w:val="en-GB"/>
        </w:rPr>
      </w:pPr>
      <w:r w:rsidRPr="00A17653">
        <w:rPr>
          <w:rFonts w:ascii="Verdana" w:hAnsi="Verdana" w:cs="Calibri"/>
          <w:color w:val="000000" w:themeColor="text1"/>
          <w:sz w:val="20"/>
          <w:szCs w:val="20"/>
          <w:lang w:val="en-GB"/>
        </w:rPr>
        <w:t>This group should also be in contact with the CESSDA ruling bodies as general advising group on trust matters. Possibly the group could also be in touch with the boards of the various certification standards. This is particular</w:t>
      </w:r>
      <w:r w:rsidR="0043341C">
        <w:rPr>
          <w:rFonts w:ascii="Verdana" w:hAnsi="Verdana" w:cs="Calibri"/>
          <w:color w:val="000000" w:themeColor="text1"/>
          <w:sz w:val="20"/>
          <w:szCs w:val="20"/>
          <w:lang w:val="en-GB"/>
        </w:rPr>
        <w:t>ly</w:t>
      </w:r>
      <w:r w:rsidRPr="00A17653">
        <w:rPr>
          <w:rFonts w:ascii="Verdana" w:hAnsi="Verdana" w:cs="Calibri"/>
          <w:color w:val="000000" w:themeColor="text1"/>
          <w:sz w:val="20"/>
          <w:szCs w:val="20"/>
          <w:lang w:val="en-GB"/>
        </w:rPr>
        <w:t xml:space="preserve"> important </w:t>
      </w:r>
      <w:r w:rsidR="0043341C">
        <w:rPr>
          <w:rFonts w:ascii="Verdana" w:hAnsi="Verdana" w:cs="Calibri"/>
          <w:color w:val="000000" w:themeColor="text1"/>
          <w:sz w:val="20"/>
          <w:szCs w:val="20"/>
          <w:lang w:val="en-GB"/>
        </w:rPr>
        <w:t>given</w:t>
      </w:r>
      <w:r w:rsidR="0043341C" w:rsidRPr="00A17653">
        <w:rPr>
          <w:rFonts w:ascii="Verdana" w:hAnsi="Verdana" w:cs="Calibri"/>
          <w:color w:val="000000" w:themeColor="text1"/>
          <w:sz w:val="20"/>
          <w:szCs w:val="20"/>
          <w:lang w:val="en-GB"/>
        </w:rPr>
        <w:t xml:space="preserve"> </w:t>
      </w:r>
      <w:r w:rsidR="00DE62BC">
        <w:rPr>
          <w:rFonts w:ascii="Verdana" w:hAnsi="Verdana" w:cs="Calibri"/>
          <w:color w:val="000000" w:themeColor="text1"/>
          <w:sz w:val="20"/>
          <w:szCs w:val="20"/>
          <w:lang w:val="en-GB"/>
        </w:rPr>
        <w:t>the</w:t>
      </w:r>
      <w:r w:rsidR="00DE62BC" w:rsidRPr="00DE62BC">
        <w:rPr>
          <w:rFonts w:ascii="Verdana" w:eastAsia="Verdana" w:hAnsi="Verdana" w:cs="Verdana"/>
          <w:color w:val="000000" w:themeColor="text1"/>
          <w:sz w:val="20"/>
          <w:szCs w:val="20"/>
          <w:lang w:val="en-GB"/>
        </w:rPr>
        <w:t xml:space="preserve"> </w:t>
      </w:r>
      <w:r w:rsidR="0043341C">
        <w:rPr>
          <w:rFonts w:ascii="Verdana" w:eastAsia="Verdana" w:hAnsi="Verdana" w:cs="Verdana"/>
          <w:color w:val="000000" w:themeColor="text1"/>
          <w:sz w:val="20"/>
          <w:szCs w:val="20"/>
          <w:lang w:val="en-GB"/>
        </w:rPr>
        <w:t xml:space="preserve">expected </w:t>
      </w:r>
      <w:r w:rsidR="00DE62BC" w:rsidRPr="00DE62BC">
        <w:rPr>
          <w:rFonts w:ascii="Verdana" w:eastAsia="Verdana" w:hAnsi="Verdana" w:cs="Verdana"/>
          <w:color w:val="000000" w:themeColor="text1"/>
          <w:sz w:val="20"/>
          <w:szCs w:val="20"/>
          <w:lang w:val="en-GB"/>
        </w:rPr>
        <w:t>changes in 2016</w:t>
      </w:r>
      <w:r w:rsidR="00DE62BC">
        <w:rPr>
          <w:rFonts w:ascii="Verdana" w:eastAsia="Verdana" w:hAnsi="Verdana" w:cs="Verdana"/>
          <w:color w:val="000000" w:themeColor="text1"/>
          <w:sz w:val="20"/>
          <w:szCs w:val="20"/>
          <w:lang w:val="en-GB"/>
        </w:rPr>
        <w:t>/2017</w:t>
      </w:r>
      <w:r w:rsidR="00DE62BC" w:rsidRPr="00DE62BC">
        <w:rPr>
          <w:rFonts w:ascii="Verdana" w:eastAsia="Verdana" w:hAnsi="Verdana" w:cs="Verdana"/>
          <w:color w:val="000000" w:themeColor="text1"/>
          <w:sz w:val="20"/>
          <w:szCs w:val="20"/>
          <w:lang w:val="en-GB"/>
        </w:rPr>
        <w:t xml:space="preserve"> when the DSA will merge its guidelines with those of the WDS (World Data System) into new “common requirements”</w:t>
      </w:r>
      <w:r w:rsidR="00AE468A">
        <w:rPr>
          <w:rFonts w:ascii="Verdana" w:eastAsia="Verdana" w:hAnsi="Verdana" w:cs="Verdana"/>
          <w:color w:val="000000" w:themeColor="text1"/>
          <w:sz w:val="20"/>
          <w:szCs w:val="20"/>
          <w:lang w:val="en-GB"/>
        </w:rPr>
        <w:t xml:space="preserve"> </w:t>
      </w:r>
      <w:r w:rsidR="0043341C">
        <w:rPr>
          <w:rFonts w:ascii="Verdana" w:eastAsia="Verdana" w:hAnsi="Verdana" w:cs="Verdana"/>
          <w:color w:val="000000" w:themeColor="text1"/>
          <w:sz w:val="20"/>
          <w:szCs w:val="20"/>
          <w:lang w:val="en-GB"/>
        </w:rPr>
        <w:t>f</w:t>
      </w:r>
      <w:r w:rsidR="00AE468A">
        <w:rPr>
          <w:rFonts w:ascii="Verdana" w:eastAsia="Verdana" w:hAnsi="Verdana" w:cs="Verdana"/>
          <w:color w:val="000000" w:themeColor="text1"/>
          <w:sz w:val="20"/>
          <w:szCs w:val="20"/>
          <w:lang w:val="en-GB"/>
        </w:rPr>
        <w:t>or “</w:t>
      </w:r>
      <w:r w:rsidR="00AE468A" w:rsidRPr="00DE62BC">
        <w:rPr>
          <w:rFonts w:ascii="Verdana" w:eastAsia="Verdana" w:hAnsi="Verdana" w:cs="Verdana"/>
          <w:color w:val="000000" w:themeColor="text1"/>
          <w:sz w:val="20"/>
          <w:szCs w:val="20"/>
          <w:lang w:val="en-GB"/>
        </w:rPr>
        <w:t>baseline certification</w:t>
      </w:r>
      <w:r w:rsidR="00AE468A">
        <w:rPr>
          <w:rFonts w:ascii="Verdana" w:eastAsia="Verdana" w:hAnsi="Verdana" w:cs="Verdana"/>
          <w:color w:val="000000" w:themeColor="text1"/>
          <w:sz w:val="20"/>
          <w:szCs w:val="20"/>
          <w:lang w:val="en-GB"/>
        </w:rPr>
        <w:t>”</w:t>
      </w:r>
      <w:r w:rsidR="00DE62BC" w:rsidRPr="00DE62BC">
        <w:rPr>
          <w:rFonts w:ascii="Verdana" w:eastAsia="Verdana" w:hAnsi="Verdana" w:cs="Verdana"/>
          <w:color w:val="000000" w:themeColor="text1"/>
          <w:sz w:val="20"/>
          <w:szCs w:val="20"/>
          <w:lang w:val="en-GB"/>
        </w:rPr>
        <w:t xml:space="preserve">. </w:t>
      </w:r>
      <w:r w:rsidR="00DE62BC">
        <w:rPr>
          <w:rFonts w:ascii="Verdana" w:eastAsia="Verdana" w:hAnsi="Verdana" w:cs="Verdana"/>
          <w:color w:val="000000" w:themeColor="text1"/>
          <w:sz w:val="20"/>
          <w:szCs w:val="20"/>
          <w:lang w:val="en-GB"/>
        </w:rPr>
        <w:t>These new requirements</w:t>
      </w:r>
      <w:r w:rsidR="00DE62BC" w:rsidRPr="00DE62BC">
        <w:rPr>
          <w:rFonts w:ascii="Verdana" w:eastAsia="Verdana" w:hAnsi="Verdana" w:cs="Verdana"/>
          <w:color w:val="000000" w:themeColor="text1"/>
          <w:sz w:val="20"/>
          <w:szCs w:val="20"/>
          <w:lang w:val="en-GB"/>
        </w:rPr>
        <w:t xml:space="preserve"> </w:t>
      </w:r>
      <w:r w:rsidR="00D75EDD">
        <w:rPr>
          <w:rFonts w:ascii="Verdana" w:eastAsia="Verdana" w:hAnsi="Verdana" w:cs="Verdana"/>
          <w:color w:val="000000" w:themeColor="text1"/>
          <w:sz w:val="20"/>
          <w:szCs w:val="20"/>
          <w:lang w:val="en-GB"/>
        </w:rPr>
        <w:t xml:space="preserve">have </w:t>
      </w:r>
      <w:r w:rsidR="00DE62BC">
        <w:rPr>
          <w:rFonts w:ascii="Verdana" w:eastAsia="Verdana" w:hAnsi="Verdana" w:cs="Verdana"/>
          <w:color w:val="000000" w:themeColor="text1"/>
          <w:sz w:val="20"/>
          <w:szCs w:val="20"/>
          <w:lang w:val="en-GB"/>
        </w:rPr>
        <w:t xml:space="preserve">not </w:t>
      </w:r>
      <w:r w:rsidR="003D08DD">
        <w:rPr>
          <w:rFonts w:ascii="Verdana" w:eastAsia="Verdana" w:hAnsi="Verdana" w:cs="Verdana"/>
          <w:color w:val="000000" w:themeColor="text1"/>
          <w:sz w:val="20"/>
          <w:szCs w:val="20"/>
          <w:lang w:val="en-GB"/>
        </w:rPr>
        <w:t>been finalis</w:t>
      </w:r>
      <w:r w:rsidR="00D75EDD">
        <w:rPr>
          <w:rFonts w:ascii="Verdana" w:eastAsia="Verdana" w:hAnsi="Verdana" w:cs="Verdana"/>
          <w:color w:val="000000" w:themeColor="text1"/>
          <w:sz w:val="20"/>
          <w:szCs w:val="20"/>
          <w:lang w:val="en-GB"/>
        </w:rPr>
        <w:t xml:space="preserve">ed, but is it expected that </w:t>
      </w:r>
      <w:r w:rsidR="00672140">
        <w:rPr>
          <w:rFonts w:ascii="Verdana" w:eastAsia="Verdana" w:hAnsi="Verdana" w:cs="Verdana"/>
          <w:color w:val="000000" w:themeColor="text1"/>
          <w:sz w:val="20"/>
          <w:szCs w:val="20"/>
          <w:lang w:val="en-GB"/>
        </w:rPr>
        <w:t>th</w:t>
      </w:r>
      <w:r w:rsidR="00DE62BC">
        <w:rPr>
          <w:rFonts w:ascii="Verdana" w:eastAsia="Verdana" w:hAnsi="Verdana" w:cs="Verdana"/>
          <w:color w:val="000000" w:themeColor="text1"/>
          <w:sz w:val="20"/>
          <w:szCs w:val="20"/>
          <w:lang w:val="en-GB"/>
        </w:rPr>
        <w:t>ese</w:t>
      </w:r>
      <w:r w:rsidR="00DE62BC" w:rsidRPr="00DE62BC">
        <w:rPr>
          <w:rFonts w:ascii="Verdana" w:eastAsia="Verdana" w:hAnsi="Verdana" w:cs="Verdana"/>
          <w:color w:val="000000" w:themeColor="text1"/>
          <w:sz w:val="20"/>
          <w:szCs w:val="20"/>
          <w:lang w:val="en-GB"/>
        </w:rPr>
        <w:t xml:space="preserve"> could make the interpretation of some guidelines easier.</w:t>
      </w:r>
      <w:r w:rsidR="00AE468A">
        <w:rPr>
          <w:rFonts w:ascii="Verdana" w:eastAsia="Verdana" w:hAnsi="Verdana" w:cs="Verdana"/>
          <w:color w:val="000000" w:themeColor="text1"/>
          <w:sz w:val="20"/>
          <w:szCs w:val="20"/>
          <w:lang w:val="en-GB"/>
        </w:rPr>
        <w:t xml:space="preserve"> </w:t>
      </w:r>
      <w:r w:rsidR="00D75EDD">
        <w:rPr>
          <w:rFonts w:ascii="Verdana" w:eastAsia="Verdana" w:hAnsi="Verdana" w:cs="Verdana"/>
          <w:color w:val="000000" w:themeColor="text1"/>
          <w:sz w:val="20"/>
          <w:szCs w:val="20"/>
          <w:lang w:val="en-GB"/>
        </w:rPr>
        <w:t>Conceivably, this could result in</w:t>
      </w:r>
      <w:r w:rsidR="00AE468A">
        <w:rPr>
          <w:rFonts w:ascii="Verdana" w:eastAsia="Verdana" w:hAnsi="Verdana" w:cs="Verdana"/>
          <w:color w:val="000000" w:themeColor="text1"/>
          <w:sz w:val="20"/>
          <w:szCs w:val="20"/>
          <w:lang w:val="en-GB"/>
        </w:rPr>
        <w:t xml:space="preserve"> c</w:t>
      </w:r>
      <w:r w:rsidR="00DE62BC" w:rsidRPr="00DE62BC">
        <w:rPr>
          <w:rFonts w:ascii="Verdana" w:eastAsia="Verdana" w:hAnsi="Verdana" w:cs="Verdana"/>
          <w:color w:val="000000" w:themeColor="text1"/>
          <w:sz w:val="20"/>
          <w:szCs w:val="20"/>
          <w:lang w:val="en-GB"/>
        </w:rPr>
        <w:t xml:space="preserve">learer explanation of </w:t>
      </w:r>
      <w:r w:rsidR="00AE468A" w:rsidRPr="00DE62BC">
        <w:rPr>
          <w:rFonts w:ascii="Verdana" w:eastAsia="Verdana" w:hAnsi="Verdana" w:cs="Verdana"/>
          <w:color w:val="000000" w:themeColor="text1"/>
          <w:sz w:val="20"/>
          <w:szCs w:val="20"/>
          <w:lang w:val="en-GB"/>
        </w:rPr>
        <w:t>guidelines</w:t>
      </w:r>
      <w:r w:rsidR="00D75EDD">
        <w:rPr>
          <w:rFonts w:ascii="Verdana" w:eastAsia="Verdana" w:hAnsi="Verdana" w:cs="Verdana"/>
          <w:color w:val="000000" w:themeColor="text1"/>
          <w:sz w:val="20"/>
          <w:szCs w:val="20"/>
          <w:lang w:val="en-GB"/>
        </w:rPr>
        <w:t>,</w:t>
      </w:r>
      <w:r w:rsidR="00AE468A" w:rsidRPr="00DE62BC">
        <w:rPr>
          <w:rFonts w:ascii="Verdana" w:eastAsia="Verdana" w:hAnsi="Verdana" w:cs="Verdana"/>
          <w:color w:val="000000" w:themeColor="text1"/>
          <w:sz w:val="20"/>
          <w:szCs w:val="20"/>
          <w:lang w:val="en-GB"/>
        </w:rPr>
        <w:t xml:space="preserve"> </w:t>
      </w:r>
      <w:r w:rsidR="00AE468A">
        <w:rPr>
          <w:rFonts w:ascii="Verdana" w:eastAsia="Verdana" w:hAnsi="Verdana" w:cs="Verdana"/>
          <w:color w:val="000000" w:themeColor="text1"/>
          <w:sz w:val="20"/>
          <w:szCs w:val="20"/>
          <w:lang w:val="en-GB"/>
        </w:rPr>
        <w:t>closer</w:t>
      </w:r>
      <w:r w:rsidR="00DE62BC" w:rsidRPr="00DE62BC">
        <w:rPr>
          <w:rFonts w:ascii="Verdana" w:eastAsia="Verdana" w:hAnsi="Verdana" w:cs="Verdana"/>
          <w:color w:val="000000" w:themeColor="text1"/>
          <w:sz w:val="20"/>
          <w:szCs w:val="20"/>
          <w:lang w:val="en-GB"/>
        </w:rPr>
        <w:t xml:space="preserve"> to the DIN certification in its formulations, </w:t>
      </w:r>
      <w:r w:rsidR="00AE468A">
        <w:rPr>
          <w:rFonts w:ascii="Verdana" w:eastAsia="Verdana" w:hAnsi="Verdana" w:cs="Verdana"/>
          <w:color w:val="000000" w:themeColor="text1"/>
          <w:sz w:val="20"/>
          <w:szCs w:val="20"/>
          <w:lang w:val="en-GB"/>
        </w:rPr>
        <w:t xml:space="preserve">which means </w:t>
      </w:r>
      <w:r w:rsidR="00DE62BC" w:rsidRPr="00DE62BC">
        <w:rPr>
          <w:rFonts w:ascii="Verdana" w:eastAsia="Verdana" w:hAnsi="Verdana" w:cs="Verdana"/>
          <w:color w:val="000000" w:themeColor="text1"/>
          <w:sz w:val="20"/>
          <w:szCs w:val="20"/>
          <w:lang w:val="en-GB"/>
        </w:rPr>
        <w:t xml:space="preserve">more precise. </w:t>
      </w:r>
      <w:r w:rsidR="00AE468A">
        <w:rPr>
          <w:rFonts w:ascii="Verdana" w:eastAsia="Verdana" w:hAnsi="Verdana" w:cs="Verdana"/>
          <w:color w:val="000000" w:themeColor="text1"/>
          <w:sz w:val="20"/>
          <w:szCs w:val="20"/>
          <w:lang w:val="en-GB"/>
        </w:rPr>
        <w:t xml:space="preserve">Also </w:t>
      </w:r>
      <w:r w:rsidR="00DE62BC" w:rsidRPr="00DE62BC">
        <w:rPr>
          <w:rFonts w:ascii="Verdana" w:eastAsia="Verdana" w:hAnsi="Verdana" w:cs="Verdana"/>
          <w:color w:val="000000" w:themeColor="text1"/>
          <w:sz w:val="20"/>
          <w:szCs w:val="20"/>
          <w:lang w:val="en-GB"/>
        </w:rPr>
        <w:t xml:space="preserve">more evidence </w:t>
      </w:r>
      <w:r w:rsidR="00AE468A">
        <w:rPr>
          <w:rFonts w:ascii="Verdana" w:eastAsia="Verdana" w:hAnsi="Verdana" w:cs="Verdana"/>
          <w:color w:val="000000" w:themeColor="text1"/>
          <w:sz w:val="20"/>
          <w:szCs w:val="20"/>
          <w:lang w:val="en-GB"/>
        </w:rPr>
        <w:t xml:space="preserve">may be needed. </w:t>
      </w:r>
      <w:r w:rsidR="00DE62BC" w:rsidRPr="00DE62BC">
        <w:rPr>
          <w:rFonts w:ascii="Verdana" w:eastAsia="Verdana" w:hAnsi="Verdana" w:cs="Verdana"/>
          <w:color w:val="000000" w:themeColor="text1"/>
          <w:sz w:val="20"/>
          <w:szCs w:val="20"/>
          <w:lang w:val="en-GB"/>
        </w:rPr>
        <w:t xml:space="preserve">For more information see: </w:t>
      </w:r>
      <w:hyperlink r:id="rId8" w:history="1">
        <w:r w:rsidR="00DE62BC" w:rsidRPr="00DE62BC">
          <w:rPr>
            <w:rStyle w:val="Hyperlink"/>
            <w:rFonts w:ascii="Verdana" w:eastAsia="Verdana" w:hAnsi="Verdana" w:cs="Verdana"/>
            <w:sz w:val="20"/>
            <w:szCs w:val="20"/>
            <w:lang w:val="en-GB"/>
          </w:rPr>
          <w:t>https://rd-alliance.org/group/rdawds-certification-digital-repositories-ig/wiki/request-comments-dsa%E2%80%93wds-common</w:t>
        </w:r>
      </w:hyperlink>
      <w:r w:rsidR="00DE62BC" w:rsidRPr="00DE62BC">
        <w:rPr>
          <w:rFonts w:ascii="Verdana" w:eastAsia="Verdana" w:hAnsi="Verdana" w:cs="Verdana"/>
          <w:color w:val="000000" w:themeColor="text1"/>
          <w:sz w:val="20"/>
          <w:szCs w:val="20"/>
          <w:lang w:val="en-GB"/>
        </w:rPr>
        <w:t xml:space="preserve"> </w:t>
      </w:r>
    </w:p>
    <w:p w14:paraId="4A836E3F" w14:textId="77777777" w:rsidR="00DE62BC" w:rsidRPr="00A17653" w:rsidRDefault="00DE62BC" w:rsidP="00DE62BC">
      <w:pPr>
        <w:spacing w:line="240" w:lineRule="auto"/>
        <w:rPr>
          <w:rFonts w:ascii="Verdana" w:eastAsia="Verdana" w:hAnsi="Verdana" w:cs="Verdana"/>
          <w:color w:val="000000" w:themeColor="text1"/>
          <w:sz w:val="20"/>
          <w:szCs w:val="20"/>
          <w:lang w:val="en-GB"/>
        </w:rPr>
      </w:pPr>
    </w:p>
    <w:p w14:paraId="2F294320" w14:textId="7E4A48E5" w:rsidR="00E60914" w:rsidRPr="00DF6CEA" w:rsidRDefault="00B26278" w:rsidP="00A17653">
      <w:pPr>
        <w:widowControl w:val="0"/>
        <w:autoSpaceDE w:val="0"/>
        <w:autoSpaceDN w:val="0"/>
        <w:adjustRightInd w:val="0"/>
        <w:spacing w:line="240" w:lineRule="auto"/>
        <w:rPr>
          <w:rFonts w:ascii="Verdana" w:hAnsi="Verdana" w:cs="Calibri"/>
          <w:b/>
          <w:color w:val="000000" w:themeColor="text1"/>
          <w:sz w:val="20"/>
          <w:szCs w:val="20"/>
          <w:lang w:val="en-GB"/>
        </w:rPr>
      </w:pPr>
      <w:r>
        <w:rPr>
          <w:rFonts w:ascii="Verdana" w:hAnsi="Verdana" w:cs="Calibri"/>
          <w:b/>
          <w:color w:val="000000" w:themeColor="text1"/>
          <w:sz w:val="20"/>
          <w:szCs w:val="20"/>
          <w:lang w:val="en-GB"/>
        </w:rPr>
        <w:t>T</w:t>
      </w:r>
      <w:bookmarkStart w:id="0" w:name="_GoBack"/>
      <w:bookmarkEnd w:id="0"/>
      <w:r w:rsidR="001E77C8" w:rsidRPr="00DF6CEA">
        <w:rPr>
          <w:rFonts w:ascii="Verdana" w:hAnsi="Verdana" w:cs="Calibri"/>
          <w:b/>
          <w:color w:val="000000" w:themeColor="text1"/>
          <w:sz w:val="20"/>
          <w:szCs w:val="20"/>
          <w:lang w:val="en-GB"/>
        </w:rPr>
        <w:t>he</w:t>
      </w:r>
      <w:r w:rsidR="00E60914" w:rsidRPr="00DF6CEA">
        <w:rPr>
          <w:rFonts w:ascii="Verdana" w:hAnsi="Verdana" w:cs="Calibri"/>
          <w:b/>
          <w:color w:val="000000" w:themeColor="text1"/>
          <w:sz w:val="20"/>
          <w:szCs w:val="20"/>
          <w:lang w:val="en-GB"/>
        </w:rPr>
        <w:t xml:space="preserve"> tasks</w:t>
      </w:r>
      <w:r w:rsidR="001E77C8" w:rsidRPr="00DF6CEA">
        <w:rPr>
          <w:rFonts w:ascii="Verdana" w:hAnsi="Verdana" w:cs="Calibri"/>
          <w:b/>
          <w:color w:val="000000" w:themeColor="text1"/>
          <w:sz w:val="20"/>
          <w:szCs w:val="20"/>
          <w:lang w:val="en-GB"/>
        </w:rPr>
        <w:t xml:space="preserve"> of the Trust </w:t>
      </w:r>
      <w:r w:rsidR="00FA17E1">
        <w:rPr>
          <w:rFonts w:ascii="Verdana" w:hAnsi="Verdana" w:cs="Calibri"/>
          <w:b/>
          <w:color w:val="000000" w:themeColor="text1"/>
          <w:sz w:val="20"/>
          <w:szCs w:val="20"/>
          <w:lang w:val="en-GB"/>
        </w:rPr>
        <w:t>Support</w:t>
      </w:r>
      <w:r w:rsidR="001E77C8" w:rsidRPr="00DF6CEA">
        <w:rPr>
          <w:rFonts w:ascii="Verdana" w:hAnsi="Verdana" w:cs="Calibri"/>
          <w:b/>
          <w:color w:val="000000" w:themeColor="text1"/>
          <w:sz w:val="20"/>
          <w:szCs w:val="20"/>
          <w:lang w:val="en-GB"/>
        </w:rPr>
        <w:t xml:space="preserve"> Group</w:t>
      </w:r>
      <w:r w:rsidR="00E60914" w:rsidRPr="00DF6CEA">
        <w:rPr>
          <w:rFonts w:ascii="Verdana" w:hAnsi="Verdana" w:cs="Calibri"/>
          <w:b/>
          <w:color w:val="000000" w:themeColor="text1"/>
          <w:sz w:val="20"/>
          <w:szCs w:val="20"/>
          <w:lang w:val="en-GB"/>
        </w:rPr>
        <w:t>:</w:t>
      </w:r>
    </w:p>
    <w:p w14:paraId="5D00ED1A" w14:textId="77777777" w:rsidR="00DF6CEA" w:rsidRDefault="00DF6CEA" w:rsidP="00A17653">
      <w:pPr>
        <w:widowControl w:val="0"/>
        <w:autoSpaceDE w:val="0"/>
        <w:autoSpaceDN w:val="0"/>
        <w:adjustRightInd w:val="0"/>
        <w:spacing w:line="240" w:lineRule="auto"/>
        <w:rPr>
          <w:rFonts w:ascii="Verdana" w:hAnsi="Verdana" w:cs="Calibri"/>
          <w:b/>
          <w:color w:val="000000" w:themeColor="text1"/>
          <w:sz w:val="20"/>
          <w:szCs w:val="20"/>
          <w:lang w:val="en-GB"/>
        </w:rPr>
      </w:pPr>
    </w:p>
    <w:p w14:paraId="0794ED6B" w14:textId="77777777" w:rsidR="00E60914" w:rsidRPr="00A17653" w:rsidRDefault="00E60914" w:rsidP="00A17653">
      <w:pPr>
        <w:widowControl w:val="0"/>
        <w:autoSpaceDE w:val="0"/>
        <w:autoSpaceDN w:val="0"/>
        <w:adjustRightInd w:val="0"/>
        <w:spacing w:line="240" w:lineRule="auto"/>
        <w:rPr>
          <w:rFonts w:ascii="Verdana" w:hAnsi="Verdana" w:cs="Calibri"/>
          <w:b/>
          <w:color w:val="000000" w:themeColor="text1"/>
          <w:sz w:val="20"/>
          <w:szCs w:val="20"/>
          <w:lang w:val="en-GB"/>
        </w:rPr>
      </w:pPr>
      <w:r w:rsidRPr="00A17653">
        <w:rPr>
          <w:rFonts w:ascii="Verdana" w:hAnsi="Verdana" w:cs="Calibri"/>
          <w:b/>
          <w:color w:val="000000" w:themeColor="text1"/>
          <w:sz w:val="20"/>
          <w:szCs w:val="20"/>
          <w:lang w:val="en-GB"/>
        </w:rPr>
        <w:t>Advisory Body</w:t>
      </w:r>
    </w:p>
    <w:p w14:paraId="7764D5B8" w14:textId="77777777" w:rsidR="00E60914" w:rsidRPr="00A17653" w:rsidRDefault="00693AE6" w:rsidP="00A17653">
      <w:pPr>
        <w:widowControl w:val="0"/>
        <w:autoSpaceDE w:val="0"/>
        <w:autoSpaceDN w:val="0"/>
        <w:adjustRightInd w:val="0"/>
        <w:spacing w:line="240" w:lineRule="auto"/>
        <w:rPr>
          <w:rFonts w:ascii="Verdana" w:hAnsi="Verdana" w:cs="Calibri"/>
          <w:color w:val="000000" w:themeColor="text1"/>
          <w:sz w:val="20"/>
          <w:szCs w:val="20"/>
          <w:lang w:val="en-GB"/>
        </w:rPr>
      </w:pPr>
      <w:r>
        <w:rPr>
          <w:rFonts w:ascii="Verdana" w:hAnsi="Verdana" w:cs="Calibri"/>
          <w:color w:val="000000" w:themeColor="text1"/>
          <w:sz w:val="20"/>
          <w:szCs w:val="20"/>
          <w:lang w:val="en-GB"/>
        </w:rPr>
        <w:t>T</w:t>
      </w:r>
      <w:r w:rsidR="00E60914" w:rsidRPr="00A17653">
        <w:rPr>
          <w:rFonts w:ascii="Verdana" w:hAnsi="Verdana" w:cs="Calibri"/>
          <w:color w:val="000000" w:themeColor="text1"/>
          <w:sz w:val="20"/>
          <w:szCs w:val="20"/>
          <w:lang w:val="en-GB"/>
        </w:rPr>
        <w:t xml:space="preserve">o </w:t>
      </w:r>
      <w:r>
        <w:rPr>
          <w:rFonts w:ascii="Verdana" w:hAnsi="Verdana" w:cs="Calibri"/>
          <w:color w:val="000000" w:themeColor="text1"/>
          <w:sz w:val="20"/>
          <w:szCs w:val="20"/>
          <w:lang w:val="en-GB"/>
        </w:rPr>
        <w:t xml:space="preserve">advise </w:t>
      </w:r>
      <w:r w:rsidR="00E60914" w:rsidRPr="00A17653">
        <w:rPr>
          <w:rFonts w:ascii="Verdana" w:hAnsi="Verdana" w:cs="Calibri"/>
          <w:color w:val="000000" w:themeColor="text1"/>
          <w:sz w:val="20"/>
          <w:szCs w:val="20"/>
          <w:lang w:val="en-GB"/>
        </w:rPr>
        <w:t>the CESSDA Managing Director /</w:t>
      </w:r>
      <w:r>
        <w:rPr>
          <w:rFonts w:ascii="Verdana" w:hAnsi="Verdana" w:cs="Calibri"/>
          <w:color w:val="000000" w:themeColor="text1"/>
          <w:sz w:val="20"/>
          <w:szCs w:val="20"/>
          <w:lang w:val="en-GB"/>
        </w:rPr>
        <w:t xml:space="preserve"> </w:t>
      </w:r>
      <w:r w:rsidR="00E60914" w:rsidRPr="00A17653">
        <w:rPr>
          <w:rFonts w:ascii="Verdana" w:hAnsi="Verdana" w:cs="Calibri"/>
          <w:color w:val="000000" w:themeColor="text1"/>
          <w:sz w:val="20"/>
          <w:szCs w:val="20"/>
          <w:lang w:val="en-GB"/>
        </w:rPr>
        <w:t>Board of Director</w:t>
      </w:r>
      <w:r w:rsidR="001E77C8" w:rsidRPr="00A17653">
        <w:rPr>
          <w:rFonts w:ascii="Verdana" w:hAnsi="Verdana" w:cs="Calibri"/>
          <w:color w:val="000000" w:themeColor="text1"/>
          <w:sz w:val="20"/>
          <w:szCs w:val="20"/>
          <w:lang w:val="en-GB"/>
        </w:rPr>
        <w:t>s</w:t>
      </w:r>
      <w:r w:rsidR="00E60914" w:rsidRPr="00A17653">
        <w:rPr>
          <w:rFonts w:ascii="Verdana" w:hAnsi="Verdana" w:cs="Calibri"/>
          <w:color w:val="000000" w:themeColor="text1"/>
          <w:sz w:val="20"/>
          <w:szCs w:val="20"/>
          <w:lang w:val="en-GB"/>
        </w:rPr>
        <w:t xml:space="preserve"> concerning the CESSDA Obligations as stipulated in the Annex 2 and</w:t>
      </w:r>
      <w:r>
        <w:rPr>
          <w:rFonts w:ascii="Verdana" w:hAnsi="Verdana" w:cs="Calibri"/>
          <w:color w:val="000000" w:themeColor="text1"/>
          <w:sz w:val="20"/>
          <w:szCs w:val="20"/>
          <w:lang w:val="en-GB"/>
        </w:rPr>
        <w:t>, moreover,</w:t>
      </w:r>
      <w:r w:rsidR="00E60914" w:rsidRPr="00A17653">
        <w:rPr>
          <w:rFonts w:ascii="Verdana" w:hAnsi="Verdana" w:cs="Calibri"/>
          <w:color w:val="000000" w:themeColor="text1"/>
          <w:sz w:val="20"/>
          <w:szCs w:val="20"/>
          <w:lang w:val="en-GB"/>
        </w:rPr>
        <w:t xml:space="preserve"> in all matters regarding certification, in particular </w:t>
      </w:r>
      <w:r>
        <w:rPr>
          <w:rFonts w:ascii="Verdana" w:hAnsi="Verdana" w:cs="Calibri"/>
          <w:color w:val="000000" w:themeColor="text1"/>
          <w:sz w:val="20"/>
          <w:szCs w:val="20"/>
          <w:lang w:val="en-GB"/>
        </w:rPr>
        <w:t xml:space="preserve">with regard to </w:t>
      </w:r>
      <w:r w:rsidR="00E60914" w:rsidRPr="00A17653">
        <w:rPr>
          <w:rFonts w:ascii="Verdana" w:hAnsi="Verdana" w:cs="Calibri"/>
          <w:color w:val="000000" w:themeColor="text1"/>
          <w:sz w:val="20"/>
          <w:szCs w:val="20"/>
          <w:lang w:val="en-GB"/>
        </w:rPr>
        <w:t>new developments</w:t>
      </w:r>
      <w:r>
        <w:rPr>
          <w:rFonts w:ascii="Verdana" w:hAnsi="Verdana" w:cs="Calibri"/>
          <w:color w:val="000000" w:themeColor="text1"/>
          <w:sz w:val="20"/>
          <w:szCs w:val="20"/>
          <w:lang w:val="en-GB"/>
        </w:rPr>
        <w:t xml:space="preserve"> (such as the expected merge of DSA and WDS </w:t>
      </w:r>
      <w:r w:rsidR="00350A3B">
        <w:rPr>
          <w:rFonts w:ascii="Verdana" w:hAnsi="Verdana" w:cs="Calibri"/>
          <w:color w:val="000000" w:themeColor="text1"/>
          <w:sz w:val="20"/>
          <w:szCs w:val="20"/>
          <w:lang w:val="en-GB"/>
        </w:rPr>
        <w:t xml:space="preserve">certification </w:t>
      </w:r>
      <w:r>
        <w:rPr>
          <w:rFonts w:ascii="Verdana" w:hAnsi="Verdana" w:cs="Calibri"/>
          <w:color w:val="000000" w:themeColor="text1"/>
          <w:sz w:val="20"/>
          <w:szCs w:val="20"/>
          <w:lang w:val="en-GB"/>
        </w:rPr>
        <w:t>requirements and procedures).</w:t>
      </w:r>
    </w:p>
    <w:p w14:paraId="7267E85B" w14:textId="77777777" w:rsidR="00E60914" w:rsidRPr="00A17653" w:rsidRDefault="00E60914" w:rsidP="00A17653">
      <w:pPr>
        <w:widowControl w:val="0"/>
        <w:autoSpaceDE w:val="0"/>
        <w:autoSpaceDN w:val="0"/>
        <w:adjustRightInd w:val="0"/>
        <w:spacing w:line="240" w:lineRule="auto"/>
        <w:rPr>
          <w:rFonts w:ascii="Verdana" w:hAnsi="Verdana" w:cs="Calibri"/>
          <w:color w:val="000000" w:themeColor="text1"/>
          <w:sz w:val="20"/>
          <w:szCs w:val="20"/>
          <w:lang w:val="en-GB"/>
        </w:rPr>
      </w:pPr>
      <w:r w:rsidRPr="00A17653">
        <w:rPr>
          <w:rFonts w:ascii="Verdana" w:hAnsi="Verdana" w:cs="Calibri"/>
          <w:b/>
          <w:color w:val="000000" w:themeColor="text1"/>
          <w:sz w:val="20"/>
          <w:szCs w:val="20"/>
          <w:lang w:val="en-GB"/>
        </w:rPr>
        <w:t>Review of the CESSDA Obligations compliance</w:t>
      </w:r>
    </w:p>
    <w:p w14:paraId="1749D649" w14:textId="77777777" w:rsidR="00E60914" w:rsidRPr="00A17653" w:rsidRDefault="00E60914" w:rsidP="00A17653">
      <w:pPr>
        <w:widowControl w:val="0"/>
        <w:autoSpaceDE w:val="0"/>
        <w:autoSpaceDN w:val="0"/>
        <w:adjustRightInd w:val="0"/>
        <w:spacing w:line="240" w:lineRule="auto"/>
        <w:rPr>
          <w:rFonts w:ascii="Verdana" w:hAnsi="Verdana" w:cs="Calibri"/>
          <w:color w:val="000000" w:themeColor="text1"/>
          <w:sz w:val="20"/>
          <w:szCs w:val="20"/>
          <w:lang w:val="en-GB"/>
        </w:rPr>
      </w:pPr>
      <w:r w:rsidRPr="00A17653">
        <w:rPr>
          <w:rFonts w:ascii="Verdana" w:hAnsi="Verdana" w:cs="Calibri"/>
          <w:color w:val="000000" w:themeColor="text1"/>
          <w:sz w:val="20"/>
          <w:szCs w:val="20"/>
          <w:lang w:val="en-GB"/>
        </w:rPr>
        <w:t xml:space="preserve">The group will </w:t>
      </w:r>
      <w:r w:rsidR="00693AE6">
        <w:rPr>
          <w:rFonts w:ascii="Verdana" w:hAnsi="Verdana" w:cs="Calibri"/>
          <w:color w:val="000000" w:themeColor="text1"/>
          <w:sz w:val="20"/>
          <w:szCs w:val="20"/>
          <w:lang w:val="en-GB"/>
        </w:rPr>
        <w:t>liaise</w:t>
      </w:r>
      <w:r w:rsidRPr="00A17653">
        <w:rPr>
          <w:rFonts w:ascii="Verdana" w:hAnsi="Verdana" w:cs="Calibri"/>
          <w:color w:val="000000" w:themeColor="text1"/>
          <w:sz w:val="20"/>
          <w:szCs w:val="20"/>
          <w:lang w:val="en-GB"/>
        </w:rPr>
        <w:t xml:space="preserve"> with other CESSDA working groups</w:t>
      </w:r>
      <w:r w:rsidR="0030175F">
        <w:rPr>
          <w:rFonts w:ascii="Verdana" w:hAnsi="Verdana" w:cs="Calibri"/>
          <w:color w:val="000000" w:themeColor="text1"/>
          <w:sz w:val="20"/>
          <w:szCs w:val="20"/>
          <w:lang w:val="en-GB"/>
        </w:rPr>
        <w:t>:</w:t>
      </w:r>
      <w:r w:rsidRPr="00A17653">
        <w:rPr>
          <w:rFonts w:ascii="Verdana" w:hAnsi="Verdana" w:cs="Calibri"/>
          <w:color w:val="000000" w:themeColor="text1"/>
          <w:sz w:val="20"/>
          <w:szCs w:val="20"/>
          <w:lang w:val="en-GB"/>
        </w:rPr>
        <w:t xml:space="preserve"> the metadata group (Annex 2 point 1), the metadata harvesting group (Annex 2 points 3 and 4), technical service development (Annex 2 point 3)</w:t>
      </w:r>
      <w:r w:rsidR="0030175F">
        <w:rPr>
          <w:rFonts w:ascii="Verdana" w:hAnsi="Verdana" w:cs="Calibri"/>
          <w:color w:val="000000" w:themeColor="text1"/>
          <w:sz w:val="20"/>
          <w:szCs w:val="20"/>
          <w:lang w:val="en-GB"/>
        </w:rPr>
        <w:t xml:space="preserve"> and</w:t>
      </w:r>
      <w:r w:rsidRPr="00A17653">
        <w:rPr>
          <w:rFonts w:ascii="Verdana" w:hAnsi="Verdana" w:cs="Calibri"/>
          <w:color w:val="000000" w:themeColor="text1"/>
          <w:sz w:val="20"/>
          <w:szCs w:val="20"/>
          <w:lang w:val="en-GB"/>
        </w:rPr>
        <w:t xml:space="preserve"> the ELSST group (Annex 2 point </w:t>
      </w:r>
      <w:r w:rsidR="00064402" w:rsidRPr="00A17653">
        <w:rPr>
          <w:rFonts w:ascii="Verdana" w:hAnsi="Verdana" w:cs="Calibri"/>
          <w:color w:val="000000" w:themeColor="text1"/>
          <w:sz w:val="20"/>
          <w:szCs w:val="20"/>
          <w:lang w:val="en-GB"/>
        </w:rPr>
        <w:t>5</w:t>
      </w:r>
      <w:r w:rsidRPr="00A17653">
        <w:rPr>
          <w:rFonts w:ascii="Verdana" w:hAnsi="Verdana" w:cs="Calibri"/>
          <w:color w:val="000000" w:themeColor="text1"/>
          <w:sz w:val="20"/>
          <w:szCs w:val="20"/>
          <w:lang w:val="en-GB"/>
        </w:rPr>
        <w:t xml:space="preserve">), to </w:t>
      </w:r>
      <w:r w:rsidR="00693AE6">
        <w:rPr>
          <w:rFonts w:ascii="Verdana" w:hAnsi="Verdana" w:cs="Calibri"/>
          <w:color w:val="000000" w:themeColor="text1"/>
          <w:sz w:val="20"/>
          <w:szCs w:val="20"/>
          <w:lang w:val="en-GB"/>
        </w:rPr>
        <w:t>solicit</w:t>
      </w:r>
      <w:r w:rsidR="00693AE6" w:rsidRPr="00A17653">
        <w:rPr>
          <w:rFonts w:ascii="Verdana" w:hAnsi="Verdana" w:cs="Calibri"/>
          <w:color w:val="000000" w:themeColor="text1"/>
          <w:sz w:val="20"/>
          <w:szCs w:val="20"/>
          <w:lang w:val="en-GB"/>
        </w:rPr>
        <w:t xml:space="preserve"> </w:t>
      </w:r>
      <w:r w:rsidRPr="00A17653">
        <w:rPr>
          <w:rFonts w:ascii="Verdana" w:hAnsi="Verdana" w:cs="Calibri"/>
          <w:color w:val="000000" w:themeColor="text1"/>
          <w:sz w:val="20"/>
          <w:szCs w:val="20"/>
          <w:lang w:val="en-GB"/>
        </w:rPr>
        <w:t>information on the details of the various Annex 2 obligations</w:t>
      </w:r>
      <w:r w:rsidR="00022F13" w:rsidRPr="00A17653">
        <w:rPr>
          <w:rFonts w:ascii="Verdana" w:hAnsi="Verdana" w:cs="Calibri"/>
          <w:color w:val="000000" w:themeColor="text1"/>
          <w:sz w:val="20"/>
          <w:szCs w:val="20"/>
          <w:lang w:val="en-GB"/>
        </w:rPr>
        <w:t xml:space="preserve">. An important, but still open, question here is who </w:t>
      </w:r>
      <w:r w:rsidR="00693AE6">
        <w:rPr>
          <w:rFonts w:ascii="Verdana" w:hAnsi="Verdana" w:cs="Calibri"/>
          <w:color w:val="000000" w:themeColor="text1"/>
          <w:sz w:val="20"/>
          <w:szCs w:val="20"/>
          <w:lang w:val="en-GB"/>
        </w:rPr>
        <w:t>(</w:t>
      </w:r>
      <w:r w:rsidR="00022F13" w:rsidRPr="00A17653">
        <w:rPr>
          <w:rFonts w:ascii="Verdana" w:hAnsi="Verdana" w:cs="Calibri"/>
          <w:color w:val="000000" w:themeColor="text1"/>
          <w:sz w:val="20"/>
          <w:szCs w:val="20"/>
          <w:lang w:val="en-GB"/>
        </w:rPr>
        <w:t>which body within CESSDA</w:t>
      </w:r>
      <w:r w:rsidR="00693AE6">
        <w:rPr>
          <w:rFonts w:ascii="Verdana" w:hAnsi="Verdana" w:cs="Calibri"/>
          <w:color w:val="000000" w:themeColor="text1"/>
          <w:sz w:val="20"/>
          <w:szCs w:val="20"/>
          <w:lang w:val="en-GB"/>
        </w:rPr>
        <w:t>)</w:t>
      </w:r>
      <w:r w:rsidR="00022F13" w:rsidRPr="00A17653">
        <w:rPr>
          <w:rFonts w:ascii="Verdana" w:hAnsi="Verdana" w:cs="Calibri"/>
          <w:color w:val="000000" w:themeColor="text1"/>
          <w:sz w:val="20"/>
          <w:szCs w:val="20"/>
          <w:lang w:val="en-GB"/>
        </w:rPr>
        <w:t xml:space="preserve"> should review the Annex 2 obligations with</w:t>
      </w:r>
      <w:r w:rsidR="00852DF9">
        <w:rPr>
          <w:rFonts w:ascii="Verdana" w:hAnsi="Verdana" w:cs="Calibri"/>
          <w:color w:val="000000" w:themeColor="text1"/>
          <w:sz w:val="20"/>
          <w:szCs w:val="20"/>
          <w:lang w:val="en-GB"/>
        </w:rPr>
        <w:t xml:space="preserve">in CESSDA and ultimately advise the </w:t>
      </w:r>
      <w:proofErr w:type="spellStart"/>
      <w:r w:rsidR="00852DF9">
        <w:rPr>
          <w:rFonts w:ascii="Verdana" w:hAnsi="Verdana" w:cs="Calibri"/>
          <w:color w:val="000000" w:themeColor="text1"/>
          <w:sz w:val="20"/>
          <w:szCs w:val="20"/>
          <w:lang w:val="en-GB"/>
        </w:rPr>
        <w:t>BoD</w:t>
      </w:r>
      <w:proofErr w:type="spellEnd"/>
      <w:r w:rsidR="00852DF9">
        <w:rPr>
          <w:rFonts w:ascii="Verdana" w:hAnsi="Verdana" w:cs="Calibri"/>
          <w:color w:val="000000" w:themeColor="text1"/>
          <w:sz w:val="20"/>
          <w:szCs w:val="20"/>
          <w:lang w:val="en-GB"/>
        </w:rPr>
        <w:t xml:space="preserve"> </w:t>
      </w:r>
      <w:r w:rsidR="00022F13" w:rsidRPr="00A17653">
        <w:rPr>
          <w:rFonts w:ascii="Verdana" w:hAnsi="Verdana" w:cs="Calibri"/>
          <w:color w:val="000000" w:themeColor="text1"/>
          <w:sz w:val="20"/>
          <w:szCs w:val="20"/>
          <w:lang w:val="en-GB"/>
        </w:rPr>
        <w:t xml:space="preserve">whether a SP has </w:t>
      </w:r>
      <w:r w:rsidR="00693AE6">
        <w:rPr>
          <w:rFonts w:ascii="Verdana" w:hAnsi="Verdana" w:cs="Calibri"/>
          <w:color w:val="000000" w:themeColor="text1"/>
          <w:sz w:val="20"/>
          <w:szCs w:val="20"/>
          <w:lang w:val="en-GB"/>
        </w:rPr>
        <w:t>achieved sufficient compliance</w:t>
      </w:r>
      <w:r w:rsidR="00693AE6" w:rsidRPr="00A17653">
        <w:rPr>
          <w:rFonts w:ascii="Verdana" w:hAnsi="Verdana" w:cs="Calibri"/>
          <w:color w:val="000000" w:themeColor="text1"/>
          <w:sz w:val="20"/>
          <w:szCs w:val="20"/>
          <w:lang w:val="en-GB"/>
        </w:rPr>
        <w:t xml:space="preserve"> </w:t>
      </w:r>
      <w:r w:rsidR="00022F13" w:rsidRPr="00A17653">
        <w:rPr>
          <w:rFonts w:ascii="Verdana" w:hAnsi="Verdana" w:cs="Calibri"/>
          <w:color w:val="000000" w:themeColor="text1"/>
          <w:sz w:val="20"/>
          <w:szCs w:val="20"/>
          <w:lang w:val="en-GB"/>
        </w:rPr>
        <w:t>with these. This can only be decided at a later stage.</w:t>
      </w:r>
    </w:p>
    <w:p w14:paraId="06AE5F4D" w14:textId="77777777" w:rsidR="00E60914" w:rsidRPr="00A17653" w:rsidRDefault="00E60914" w:rsidP="00A17653">
      <w:pPr>
        <w:widowControl w:val="0"/>
        <w:autoSpaceDE w:val="0"/>
        <w:autoSpaceDN w:val="0"/>
        <w:adjustRightInd w:val="0"/>
        <w:spacing w:line="240" w:lineRule="auto"/>
        <w:rPr>
          <w:rFonts w:ascii="Verdana" w:hAnsi="Verdana" w:cs="Calibri"/>
          <w:b/>
          <w:color w:val="000000" w:themeColor="text1"/>
          <w:sz w:val="20"/>
          <w:szCs w:val="20"/>
          <w:lang w:val="en-GB"/>
        </w:rPr>
      </w:pPr>
      <w:r w:rsidRPr="00A17653">
        <w:rPr>
          <w:rFonts w:ascii="Verdana" w:hAnsi="Verdana" w:cs="Calibri"/>
          <w:b/>
          <w:color w:val="000000" w:themeColor="text1"/>
          <w:sz w:val="20"/>
          <w:szCs w:val="20"/>
          <w:lang w:val="en-GB"/>
        </w:rPr>
        <w:t>Support and Training</w:t>
      </w:r>
    </w:p>
    <w:p w14:paraId="6A8AC9F6" w14:textId="77777777" w:rsidR="00E60914" w:rsidRPr="00A17653" w:rsidRDefault="00E60914" w:rsidP="00A17653">
      <w:pPr>
        <w:widowControl w:val="0"/>
        <w:autoSpaceDE w:val="0"/>
        <w:autoSpaceDN w:val="0"/>
        <w:adjustRightInd w:val="0"/>
        <w:spacing w:line="240" w:lineRule="auto"/>
        <w:rPr>
          <w:rFonts w:ascii="Verdana" w:hAnsi="Verdana" w:cs="Calibri"/>
          <w:color w:val="000000" w:themeColor="text1"/>
          <w:sz w:val="20"/>
          <w:szCs w:val="20"/>
          <w:lang w:val="en-GB"/>
        </w:rPr>
      </w:pPr>
      <w:r w:rsidRPr="00A17653">
        <w:rPr>
          <w:rFonts w:ascii="Verdana" w:hAnsi="Verdana" w:cs="Calibri"/>
          <w:color w:val="000000" w:themeColor="text1"/>
          <w:sz w:val="20"/>
          <w:szCs w:val="20"/>
          <w:lang w:val="en-GB"/>
        </w:rPr>
        <w:t xml:space="preserve">Active role in assisting all SP’s (including those of aspiring members) in acquiring </w:t>
      </w:r>
      <w:r w:rsidR="00064402" w:rsidRPr="00A17653">
        <w:rPr>
          <w:rFonts w:ascii="Verdana" w:hAnsi="Verdana" w:cs="Calibri"/>
          <w:color w:val="000000" w:themeColor="text1"/>
          <w:sz w:val="20"/>
          <w:szCs w:val="20"/>
          <w:lang w:val="en-GB"/>
        </w:rPr>
        <w:t>or prolonging</w:t>
      </w:r>
      <w:r w:rsidRPr="00A17653">
        <w:rPr>
          <w:rFonts w:ascii="Verdana" w:hAnsi="Verdana" w:cs="Calibri"/>
          <w:color w:val="000000" w:themeColor="text1"/>
          <w:sz w:val="20"/>
          <w:szCs w:val="20"/>
          <w:lang w:val="en-GB"/>
        </w:rPr>
        <w:t xml:space="preserve"> the DSA certification and complying </w:t>
      </w:r>
      <w:r w:rsidR="00064402" w:rsidRPr="00A17653">
        <w:rPr>
          <w:rFonts w:ascii="Verdana" w:hAnsi="Verdana" w:cs="Calibri"/>
          <w:color w:val="000000" w:themeColor="text1"/>
          <w:sz w:val="20"/>
          <w:szCs w:val="20"/>
          <w:lang w:val="en-GB"/>
        </w:rPr>
        <w:t>with</w:t>
      </w:r>
      <w:r w:rsidRPr="00A17653">
        <w:rPr>
          <w:rFonts w:ascii="Verdana" w:hAnsi="Verdana" w:cs="Calibri"/>
          <w:color w:val="000000" w:themeColor="text1"/>
          <w:sz w:val="20"/>
          <w:szCs w:val="20"/>
          <w:lang w:val="en-GB"/>
        </w:rPr>
        <w:t xml:space="preserve"> the Annex 2 obligations. This will be done in </w:t>
      </w:r>
      <w:r w:rsidR="00064402" w:rsidRPr="00A17653">
        <w:rPr>
          <w:rFonts w:ascii="Verdana" w:hAnsi="Verdana" w:cs="Calibri"/>
          <w:color w:val="000000" w:themeColor="text1"/>
          <w:sz w:val="20"/>
          <w:szCs w:val="20"/>
          <w:lang w:val="en-GB"/>
        </w:rPr>
        <w:t xml:space="preserve">contact with </w:t>
      </w:r>
      <w:r w:rsidRPr="00A17653">
        <w:rPr>
          <w:rFonts w:ascii="Verdana" w:hAnsi="Verdana" w:cs="Calibri"/>
          <w:color w:val="000000" w:themeColor="text1"/>
          <w:sz w:val="20"/>
          <w:szCs w:val="20"/>
          <w:lang w:val="en-GB"/>
        </w:rPr>
        <w:t xml:space="preserve">the </w:t>
      </w:r>
      <w:r w:rsidR="00064402" w:rsidRPr="00A17653">
        <w:rPr>
          <w:rFonts w:ascii="Verdana" w:hAnsi="Verdana" w:cs="Calibri"/>
          <w:color w:val="000000" w:themeColor="text1"/>
          <w:sz w:val="20"/>
          <w:szCs w:val="20"/>
          <w:lang w:val="en-GB"/>
        </w:rPr>
        <w:t xml:space="preserve">Trust </w:t>
      </w:r>
      <w:r w:rsidR="00852DF9">
        <w:rPr>
          <w:rFonts w:ascii="Verdana" w:hAnsi="Verdana" w:cs="Calibri"/>
          <w:color w:val="000000" w:themeColor="text1"/>
          <w:sz w:val="20"/>
          <w:szCs w:val="20"/>
          <w:lang w:val="en-GB"/>
        </w:rPr>
        <w:t>W</w:t>
      </w:r>
      <w:r w:rsidR="00064402" w:rsidRPr="00A17653">
        <w:rPr>
          <w:rFonts w:ascii="Verdana" w:hAnsi="Verdana" w:cs="Calibri"/>
          <w:color w:val="000000" w:themeColor="text1"/>
          <w:sz w:val="20"/>
          <w:szCs w:val="20"/>
          <w:lang w:val="en-GB"/>
        </w:rPr>
        <w:t>orkin</w:t>
      </w:r>
      <w:r w:rsidR="00852DF9">
        <w:rPr>
          <w:rFonts w:ascii="Verdana" w:hAnsi="Verdana" w:cs="Calibri"/>
          <w:color w:val="000000" w:themeColor="text1"/>
          <w:sz w:val="20"/>
          <w:szCs w:val="20"/>
          <w:lang w:val="en-GB"/>
        </w:rPr>
        <w:t>g G</w:t>
      </w:r>
      <w:r w:rsidR="00064402" w:rsidRPr="00A17653">
        <w:rPr>
          <w:rFonts w:ascii="Verdana" w:hAnsi="Verdana" w:cs="Calibri"/>
          <w:color w:val="000000" w:themeColor="text1"/>
          <w:sz w:val="20"/>
          <w:szCs w:val="20"/>
          <w:lang w:val="en-GB"/>
        </w:rPr>
        <w:t>roup as described under IIA</w:t>
      </w:r>
      <w:r w:rsidR="00DE62BC" w:rsidRPr="00A17653">
        <w:rPr>
          <w:rFonts w:ascii="Verdana" w:hAnsi="Verdana" w:cs="Calibri"/>
          <w:color w:val="000000" w:themeColor="text1"/>
          <w:sz w:val="20"/>
          <w:szCs w:val="20"/>
          <w:lang w:val="en-GB"/>
        </w:rPr>
        <w:t>.</w:t>
      </w:r>
      <w:r w:rsidRPr="00A17653">
        <w:rPr>
          <w:rFonts w:ascii="Verdana" w:hAnsi="Verdana" w:cs="Calibri"/>
          <w:color w:val="000000" w:themeColor="text1"/>
          <w:sz w:val="20"/>
          <w:szCs w:val="20"/>
          <w:lang w:val="en-GB"/>
        </w:rPr>
        <w:t xml:space="preserve"> Additional to the workshops a mentor system will be </w:t>
      </w:r>
      <w:r w:rsidRPr="00DE62BC">
        <w:rPr>
          <w:rFonts w:ascii="Verdana" w:hAnsi="Verdana" w:cs="Calibri"/>
          <w:color w:val="000000" w:themeColor="text1"/>
          <w:sz w:val="20"/>
          <w:szCs w:val="20"/>
          <w:lang w:val="en-GB"/>
        </w:rPr>
        <w:t>developed, in particular for newcomers SP’s. The training activit</w:t>
      </w:r>
      <w:r w:rsidR="00DE62BC" w:rsidRPr="00DE62BC">
        <w:rPr>
          <w:rFonts w:ascii="Verdana" w:hAnsi="Verdana" w:cs="Calibri"/>
          <w:color w:val="000000" w:themeColor="text1"/>
          <w:sz w:val="20"/>
          <w:szCs w:val="20"/>
          <w:lang w:val="en-GB"/>
        </w:rPr>
        <w:t xml:space="preserve">ies will also be aligned </w:t>
      </w:r>
      <w:r w:rsidR="00DE62BC" w:rsidRPr="00DE62BC">
        <w:rPr>
          <w:rFonts w:ascii="Verdana" w:eastAsiaTheme="minorEastAsia" w:hAnsi="Verdana" w:cs="@€¯øï'1EÂ"/>
          <w:sz w:val="20"/>
          <w:szCs w:val="20"/>
        </w:rPr>
        <w:t>with other training initiatives within CESSDA, in particular with Task 4.1 on Training.</w:t>
      </w:r>
    </w:p>
    <w:p w14:paraId="6972DD06" w14:textId="77777777" w:rsidR="00E60914" w:rsidRPr="00A17653" w:rsidRDefault="00E60914" w:rsidP="00A17653">
      <w:pPr>
        <w:widowControl w:val="0"/>
        <w:autoSpaceDE w:val="0"/>
        <w:autoSpaceDN w:val="0"/>
        <w:adjustRightInd w:val="0"/>
        <w:spacing w:line="240" w:lineRule="auto"/>
        <w:rPr>
          <w:rFonts w:ascii="Verdana" w:hAnsi="Verdana" w:cs="Calibri"/>
          <w:b/>
          <w:color w:val="000000" w:themeColor="text1"/>
          <w:sz w:val="20"/>
          <w:szCs w:val="20"/>
          <w:lang w:val="en-GB"/>
        </w:rPr>
      </w:pPr>
      <w:r w:rsidRPr="00A17653">
        <w:rPr>
          <w:rFonts w:ascii="Verdana" w:hAnsi="Verdana" w:cs="Calibri"/>
          <w:b/>
          <w:color w:val="000000" w:themeColor="text1"/>
          <w:sz w:val="20"/>
          <w:szCs w:val="20"/>
          <w:lang w:val="en-GB"/>
        </w:rPr>
        <w:t>Certification watch</w:t>
      </w:r>
    </w:p>
    <w:p w14:paraId="76961647" w14:textId="77777777" w:rsidR="00E60914" w:rsidRPr="00A17653" w:rsidRDefault="00E60914" w:rsidP="00A17653">
      <w:pPr>
        <w:widowControl w:val="0"/>
        <w:autoSpaceDE w:val="0"/>
        <w:autoSpaceDN w:val="0"/>
        <w:adjustRightInd w:val="0"/>
        <w:spacing w:line="240" w:lineRule="auto"/>
        <w:rPr>
          <w:rFonts w:ascii="Verdana" w:hAnsi="Verdana" w:cs="Calibri"/>
          <w:color w:val="000000" w:themeColor="text1"/>
          <w:sz w:val="20"/>
          <w:szCs w:val="20"/>
          <w:lang w:val="en-GB"/>
        </w:rPr>
      </w:pPr>
      <w:r w:rsidRPr="00A17653">
        <w:rPr>
          <w:rFonts w:ascii="Verdana" w:hAnsi="Verdana" w:cs="Calibri"/>
          <w:color w:val="000000" w:themeColor="text1"/>
          <w:sz w:val="20"/>
          <w:szCs w:val="20"/>
          <w:lang w:val="en-GB"/>
        </w:rPr>
        <w:t>The group wi</w:t>
      </w:r>
      <w:r w:rsidR="001E77C8" w:rsidRPr="00A17653">
        <w:rPr>
          <w:rFonts w:ascii="Verdana" w:hAnsi="Verdana" w:cs="Calibri"/>
          <w:color w:val="000000" w:themeColor="text1"/>
          <w:sz w:val="20"/>
          <w:szCs w:val="20"/>
          <w:lang w:val="en-GB"/>
        </w:rPr>
        <w:t xml:space="preserve">ll </w:t>
      </w:r>
      <w:r w:rsidR="00693AE6">
        <w:rPr>
          <w:rFonts w:ascii="Verdana" w:hAnsi="Verdana" w:cs="Calibri"/>
          <w:color w:val="000000" w:themeColor="text1"/>
          <w:sz w:val="20"/>
          <w:szCs w:val="20"/>
          <w:lang w:val="en-GB"/>
        </w:rPr>
        <w:t>liaise</w:t>
      </w:r>
      <w:r w:rsidR="001E77C8" w:rsidRPr="00A17653">
        <w:rPr>
          <w:rFonts w:ascii="Verdana" w:hAnsi="Verdana" w:cs="Calibri"/>
          <w:color w:val="000000" w:themeColor="text1"/>
          <w:sz w:val="20"/>
          <w:szCs w:val="20"/>
          <w:lang w:val="en-GB"/>
        </w:rPr>
        <w:t xml:space="preserve"> with the boards </w:t>
      </w:r>
      <w:r w:rsidRPr="00A17653">
        <w:rPr>
          <w:rFonts w:ascii="Verdana" w:hAnsi="Verdana" w:cs="Calibri"/>
          <w:color w:val="000000" w:themeColor="text1"/>
          <w:sz w:val="20"/>
          <w:szCs w:val="20"/>
          <w:lang w:val="en-GB"/>
        </w:rPr>
        <w:t xml:space="preserve">of the certification initiatives (DSA, WDS, </w:t>
      </w:r>
      <w:r w:rsidR="001E77C8" w:rsidRPr="00A17653">
        <w:rPr>
          <w:rFonts w:ascii="Verdana" w:hAnsi="Verdana" w:cs="Calibri"/>
          <w:color w:val="000000" w:themeColor="text1"/>
          <w:sz w:val="20"/>
          <w:szCs w:val="20"/>
          <w:lang w:val="en-GB"/>
        </w:rPr>
        <w:t>D</w:t>
      </w:r>
      <w:r w:rsidRPr="00A17653">
        <w:rPr>
          <w:rFonts w:ascii="Verdana" w:hAnsi="Verdana" w:cs="Calibri"/>
          <w:color w:val="000000" w:themeColor="text1"/>
          <w:sz w:val="20"/>
          <w:szCs w:val="20"/>
          <w:lang w:val="en-GB"/>
        </w:rPr>
        <w:t>IN/NESTOR</w:t>
      </w:r>
      <w:r w:rsidR="00693AE6">
        <w:rPr>
          <w:rFonts w:ascii="Verdana" w:hAnsi="Verdana" w:cs="Calibri"/>
          <w:color w:val="000000" w:themeColor="text1"/>
          <w:sz w:val="20"/>
          <w:szCs w:val="20"/>
          <w:lang w:val="en-GB"/>
        </w:rPr>
        <w:t xml:space="preserve">, and </w:t>
      </w:r>
      <w:r w:rsidRPr="00A17653">
        <w:rPr>
          <w:rFonts w:ascii="Verdana" w:hAnsi="Verdana" w:cs="Calibri"/>
          <w:color w:val="000000" w:themeColor="text1"/>
          <w:sz w:val="20"/>
          <w:szCs w:val="20"/>
          <w:lang w:val="en-GB"/>
        </w:rPr>
        <w:t xml:space="preserve">ISO) </w:t>
      </w:r>
      <w:r w:rsidR="00690E55">
        <w:rPr>
          <w:rFonts w:ascii="Verdana" w:hAnsi="Verdana" w:cs="Calibri"/>
          <w:color w:val="000000" w:themeColor="text1"/>
          <w:sz w:val="20"/>
          <w:szCs w:val="20"/>
          <w:lang w:val="en-GB"/>
        </w:rPr>
        <w:t xml:space="preserve">to suggest amendments or </w:t>
      </w:r>
      <w:r w:rsidRPr="00A17653">
        <w:rPr>
          <w:rFonts w:ascii="Verdana" w:hAnsi="Verdana" w:cs="Calibri"/>
          <w:color w:val="000000" w:themeColor="text1"/>
          <w:sz w:val="20"/>
          <w:szCs w:val="20"/>
          <w:lang w:val="en-GB"/>
        </w:rPr>
        <w:t xml:space="preserve">respond to </w:t>
      </w:r>
      <w:r w:rsidR="00690E55">
        <w:rPr>
          <w:rFonts w:ascii="Verdana" w:hAnsi="Verdana" w:cs="Calibri"/>
          <w:color w:val="000000" w:themeColor="text1"/>
          <w:sz w:val="20"/>
          <w:szCs w:val="20"/>
          <w:lang w:val="en-GB"/>
        </w:rPr>
        <w:t xml:space="preserve">possible </w:t>
      </w:r>
      <w:r w:rsidR="00690E55" w:rsidRPr="00A17653">
        <w:rPr>
          <w:rFonts w:ascii="Verdana" w:hAnsi="Verdana" w:cs="Calibri"/>
          <w:color w:val="000000" w:themeColor="text1"/>
          <w:sz w:val="20"/>
          <w:szCs w:val="20"/>
          <w:lang w:val="en-GB"/>
        </w:rPr>
        <w:t>adaptations</w:t>
      </w:r>
      <w:r w:rsidRPr="00A17653">
        <w:rPr>
          <w:rFonts w:ascii="Verdana" w:hAnsi="Verdana" w:cs="Calibri"/>
          <w:color w:val="000000" w:themeColor="text1"/>
          <w:sz w:val="20"/>
          <w:szCs w:val="20"/>
          <w:lang w:val="en-GB"/>
        </w:rPr>
        <w:t xml:space="preserve"> </w:t>
      </w:r>
      <w:r w:rsidR="00690E55">
        <w:rPr>
          <w:rFonts w:ascii="Verdana" w:hAnsi="Verdana" w:cs="Calibri"/>
          <w:color w:val="000000" w:themeColor="text1"/>
          <w:sz w:val="20"/>
          <w:szCs w:val="20"/>
          <w:lang w:val="en-GB"/>
        </w:rPr>
        <w:t>of these certification systems</w:t>
      </w:r>
      <w:r w:rsidR="00022F13" w:rsidRPr="00A17653">
        <w:rPr>
          <w:rFonts w:ascii="Verdana" w:hAnsi="Verdana" w:cs="Calibri"/>
          <w:color w:val="000000" w:themeColor="text1"/>
          <w:sz w:val="20"/>
          <w:szCs w:val="20"/>
          <w:lang w:val="en-GB"/>
        </w:rPr>
        <w:t>.</w:t>
      </w:r>
    </w:p>
    <w:p w14:paraId="76E19F98" w14:textId="77777777" w:rsidR="00B217AA" w:rsidRPr="00A17653" w:rsidRDefault="00B217AA" w:rsidP="00A17653">
      <w:pPr>
        <w:widowControl w:val="0"/>
        <w:autoSpaceDE w:val="0"/>
        <w:autoSpaceDN w:val="0"/>
        <w:adjustRightInd w:val="0"/>
        <w:spacing w:line="240" w:lineRule="auto"/>
        <w:rPr>
          <w:rFonts w:ascii="Verdana" w:hAnsi="Verdana" w:cs="Calibri"/>
          <w:color w:val="000000" w:themeColor="text1"/>
          <w:sz w:val="20"/>
          <w:szCs w:val="20"/>
          <w:lang w:val="en-GB"/>
        </w:rPr>
      </w:pPr>
    </w:p>
    <w:p w14:paraId="48B48986" w14:textId="532ACD1F" w:rsidR="004B535C" w:rsidRDefault="004B535C" w:rsidP="00A17653">
      <w:pPr>
        <w:widowControl w:val="0"/>
        <w:autoSpaceDE w:val="0"/>
        <w:autoSpaceDN w:val="0"/>
        <w:adjustRightInd w:val="0"/>
        <w:spacing w:line="240" w:lineRule="auto"/>
        <w:rPr>
          <w:rFonts w:ascii="Verdana" w:hAnsi="Verdana" w:cs="Calibri"/>
          <w:color w:val="000000" w:themeColor="text1"/>
          <w:sz w:val="20"/>
          <w:szCs w:val="20"/>
          <w:lang w:val="en-GB"/>
        </w:rPr>
      </w:pPr>
      <w:r>
        <w:rPr>
          <w:rFonts w:ascii="Verdana" w:hAnsi="Verdana" w:cs="Calibri"/>
          <w:color w:val="000000" w:themeColor="text1"/>
          <w:sz w:val="20"/>
          <w:szCs w:val="20"/>
          <w:lang w:val="en-GB"/>
        </w:rPr>
        <w:t>Th</w:t>
      </w:r>
      <w:r w:rsidR="00690E55">
        <w:rPr>
          <w:rFonts w:ascii="Verdana" w:hAnsi="Verdana" w:cs="Calibri"/>
          <w:color w:val="000000" w:themeColor="text1"/>
          <w:sz w:val="20"/>
          <w:szCs w:val="20"/>
          <w:lang w:val="en-GB"/>
        </w:rPr>
        <w:t xml:space="preserve">e work of this Support Group is </w:t>
      </w:r>
      <w:r w:rsidR="00693AE6">
        <w:rPr>
          <w:rFonts w:ascii="Verdana" w:hAnsi="Verdana" w:cs="Calibri"/>
          <w:color w:val="000000" w:themeColor="text1"/>
          <w:sz w:val="20"/>
          <w:szCs w:val="20"/>
          <w:lang w:val="en-GB"/>
        </w:rPr>
        <w:t>identical to</w:t>
      </w:r>
      <w:r w:rsidR="005A3CE9">
        <w:rPr>
          <w:rFonts w:ascii="Verdana" w:hAnsi="Verdana" w:cs="Calibri"/>
          <w:color w:val="000000" w:themeColor="text1"/>
          <w:sz w:val="20"/>
          <w:szCs w:val="20"/>
          <w:lang w:val="en-GB"/>
        </w:rPr>
        <w:t xml:space="preserve"> </w:t>
      </w:r>
      <w:r w:rsidRPr="00A17653">
        <w:rPr>
          <w:rFonts w:ascii="Verdana" w:hAnsi="Verdana" w:cs="Calibri"/>
          <w:color w:val="000000" w:themeColor="text1"/>
          <w:sz w:val="20"/>
          <w:szCs w:val="20"/>
          <w:lang w:val="en-GB"/>
        </w:rPr>
        <w:t xml:space="preserve">the activities in </w:t>
      </w:r>
      <w:r w:rsidR="005A3CE9">
        <w:rPr>
          <w:rFonts w:ascii="Verdana" w:hAnsi="Verdana" w:cs="Calibri"/>
          <w:color w:val="000000" w:themeColor="text1"/>
          <w:sz w:val="20"/>
          <w:szCs w:val="20"/>
          <w:lang w:val="en-GB"/>
        </w:rPr>
        <w:t xml:space="preserve">the </w:t>
      </w:r>
      <w:r w:rsidRPr="00A17653">
        <w:rPr>
          <w:rFonts w:ascii="Verdana" w:hAnsi="Verdana" w:cs="Calibri"/>
          <w:color w:val="000000" w:themeColor="text1"/>
          <w:sz w:val="20"/>
          <w:szCs w:val="20"/>
          <w:lang w:val="en-GB"/>
        </w:rPr>
        <w:t xml:space="preserve">CESSDA </w:t>
      </w:r>
      <w:proofErr w:type="spellStart"/>
      <w:r>
        <w:rPr>
          <w:rFonts w:ascii="Verdana" w:hAnsi="Verdana" w:cs="Calibri"/>
          <w:color w:val="000000" w:themeColor="text1"/>
          <w:sz w:val="20"/>
          <w:szCs w:val="20"/>
          <w:lang w:val="en-GB"/>
        </w:rPr>
        <w:t>SaW</w:t>
      </w:r>
      <w:proofErr w:type="spellEnd"/>
      <w:r>
        <w:rPr>
          <w:rFonts w:ascii="Verdana" w:hAnsi="Verdana" w:cs="Calibri"/>
          <w:color w:val="000000" w:themeColor="text1"/>
          <w:sz w:val="20"/>
          <w:szCs w:val="20"/>
          <w:lang w:val="en-GB"/>
        </w:rPr>
        <w:t xml:space="preserve"> </w:t>
      </w:r>
      <w:r w:rsidR="005A3CE9">
        <w:rPr>
          <w:rFonts w:ascii="Verdana" w:hAnsi="Verdana" w:cs="Calibri"/>
          <w:color w:val="000000" w:themeColor="text1"/>
          <w:sz w:val="20"/>
          <w:szCs w:val="20"/>
          <w:lang w:val="en-GB"/>
        </w:rPr>
        <w:t xml:space="preserve">project </w:t>
      </w:r>
      <w:r>
        <w:rPr>
          <w:rFonts w:ascii="Verdana" w:hAnsi="Verdana" w:cs="Calibri"/>
          <w:color w:val="000000" w:themeColor="text1"/>
          <w:sz w:val="20"/>
          <w:szCs w:val="20"/>
          <w:lang w:val="en-GB"/>
        </w:rPr>
        <w:t>task 4.3. The main points of th</w:t>
      </w:r>
      <w:r w:rsidR="00693AE6">
        <w:rPr>
          <w:rFonts w:ascii="Verdana" w:hAnsi="Verdana" w:cs="Calibri"/>
          <w:color w:val="000000" w:themeColor="text1"/>
          <w:sz w:val="20"/>
          <w:szCs w:val="20"/>
          <w:lang w:val="en-GB"/>
        </w:rPr>
        <w:t>at</w:t>
      </w:r>
      <w:r>
        <w:rPr>
          <w:rFonts w:ascii="Verdana" w:hAnsi="Verdana" w:cs="Calibri"/>
          <w:color w:val="000000" w:themeColor="text1"/>
          <w:sz w:val="20"/>
          <w:szCs w:val="20"/>
          <w:lang w:val="en-GB"/>
        </w:rPr>
        <w:t xml:space="preserve"> task are “</w:t>
      </w:r>
      <w:r w:rsidRPr="00A17653">
        <w:rPr>
          <w:rFonts w:ascii="Verdana" w:eastAsiaTheme="minorEastAsia" w:hAnsi="Verdana" w:cs="@€¯øï'1EÂ"/>
          <w:sz w:val="20"/>
          <w:szCs w:val="20"/>
        </w:rPr>
        <w:t>clarification of the relation between the DSA Guidelines and the CESSDA Annex</w:t>
      </w:r>
      <w:r>
        <w:rPr>
          <w:rFonts w:ascii="Verdana" w:eastAsiaTheme="minorEastAsia" w:hAnsi="Verdana" w:cs="@€¯øï'1EÂ"/>
          <w:sz w:val="20"/>
          <w:szCs w:val="20"/>
        </w:rPr>
        <w:t xml:space="preserve"> </w:t>
      </w:r>
      <w:r w:rsidRPr="00A17653">
        <w:rPr>
          <w:rFonts w:ascii="Verdana" w:eastAsiaTheme="minorEastAsia" w:hAnsi="Verdana" w:cs="@€¯øï'1EÂ"/>
          <w:sz w:val="20"/>
          <w:szCs w:val="20"/>
        </w:rPr>
        <w:t>2 Obligations</w:t>
      </w:r>
      <w:r w:rsidR="005A3CE9">
        <w:rPr>
          <w:rFonts w:ascii="Verdana" w:eastAsiaTheme="minorEastAsia" w:hAnsi="Verdana" w:cs="@€¯øï'1EÂ"/>
          <w:sz w:val="20"/>
          <w:szCs w:val="20"/>
        </w:rPr>
        <w:t>”</w:t>
      </w:r>
      <w:r w:rsidRPr="00A17653">
        <w:rPr>
          <w:rFonts w:ascii="Verdana" w:eastAsiaTheme="minorEastAsia" w:hAnsi="Verdana" w:cs="@€¯øï'1EÂ"/>
          <w:sz w:val="20"/>
          <w:szCs w:val="20"/>
        </w:rPr>
        <w:t xml:space="preserve"> </w:t>
      </w:r>
      <w:r w:rsidR="005A3CE9">
        <w:rPr>
          <w:rFonts w:ascii="Verdana" w:eastAsiaTheme="minorEastAsia" w:hAnsi="Verdana" w:cs="@€¯øï'1EÂ"/>
          <w:sz w:val="20"/>
          <w:szCs w:val="20"/>
        </w:rPr>
        <w:t>and “</w:t>
      </w:r>
      <w:r w:rsidRPr="00A17653">
        <w:rPr>
          <w:rFonts w:ascii="Verdana" w:eastAsiaTheme="minorEastAsia" w:hAnsi="Verdana" w:cs="@€¯øï'1EÂ"/>
          <w:sz w:val="20"/>
          <w:szCs w:val="20"/>
        </w:rPr>
        <w:t>the formation of a certification work group (“Trust Group”)</w:t>
      </w:r>
      <w:r>
        <w:rPr>
          <w:rFonts w:ascii="Verdana" w:hAnsi="Verdana" w:cs="Calibri"/>
          <w:color w:val="000000" w:themeColor="text1"/>
          <w:sz w:val="20"/>
          <w:szCs w:val="20"/>
          <w:lang w:val="en-GB"/>
        </w:rPr>
        <w:t>”</w:t>
      </w:r>
      <w:r w:rsidR="005A3CE9">
        <w:rPr>
          <w:rFonts w:ascii="Verdana" w:hAnsi="Verdana" w:cs="Calibri"/>
          <w:color w:val="000000" w:themeColor="text1"/>
          <w:sz w:val="20"/>
          <w:szCs w:val="20"/>
          <w:lang w:val="en-GB"/>
        </w:rPr>
        <w:t xml:space="preserve">. </w:t>
      </w:r>
      <w:r w:rsidR="005A3CE9" w:rsidRPr="005A3CE9">
        <w:rPr>
          <w:rFonts w:ascii="Verdana" w:hAnsi="Verdana" w:cs="Calibri"/>
          <w:color w:val="000000" w:themeColor="text1"/>
          <w:sz w:val="20"/>
          <w:szCs w:val="20"/>
          <w:lang w:val="en-GB"/>
        </w:rPr>
        <w:t>A point of priority is the “</w:t>
      </w:r>
      <w:r w:rsidR="005A3CE9" w:rsidRPr="005A3CE9">
        <w:rPr>
          <w:rFonts w:ascii="Verdana" w:eastAsiaTheme="minorEastAsia" w:hAnsi="Verdana" w:cs="@€¯øï'1EÂ"/>
          <w:sz w:val="20"/>
          <w:szCs w:val="20"/>
        </w:rPr>
        <w:t>translation of the CESSDA Annex 2 Obligations into the DSA guidelines (establishing the relationship between these two entities)</w:t>
      </w:r>
      <w:r w:rsidR="005A3CE9" w:rsidRPr="005A3CE9">
        <w:rPr>
          <w:rFonts w:ascii="Verdana" w:hAnsi="Verdana" w:cs="Calibri"/>
          <w:color w:val="000000" w:themeColor="text1"/>
          <w:sz w:val="20"/>
          <w:szCs w:val="20"/>
          <w:lang w:val="en-GB"/>
        </w:rPr>
        <w:t>” as this should be done in the first year</w:t>
      </w:r>
      <w:r w:rsidR="005A3CE9">
        <w:rPr>
          <w:rFonts w:ascii="Verdana" w:hAnsi="Verdana" w:cs="Calibri"/>
          <w:color w:val="000000" w:themeColor="text1"/>
          <w:sz w:val="20"/>
          <w:szCs w:val="20"/>
          <w:lang w:val="en-GB"/>
        </w:rPr>
        <w:t xml:space="preserve"> </w:t>
      </w:r>
      <w:r w:rsidR="00DE62BC">
        <w:rPr>
          <w:rFonts w:ascii="Verdana" w:hAnsi="Verdana" w:cs="Calibri"/>
          <w:color w:val="000000" w:themeColor="text1"/>
          <w:sz w:val="20"/>
          <w:szCs w:val="20"/>
          <w:lang w:val="en-GB"/>
        </w:rPr>
        <w:t>of</w:t>
      </w:r>
      <w:r w:rsidR="005A3CE9">
        <w:rPr>
          <w:rFonts w:ascii="Verdana" w:hAnsi="Verdana" w:cs="Calibri"/>
          <w:color w:val="000000" w:themeColor="text1"/>
          <w:sz w:val="20"/>
          <w:szCs w:val="20"/>
          <w:lang w:val="en-GB"/>
        </w:rPr>
        <w:t xml:space="preserve"> the </w:t>
      </w:r>
      <w:r w:rsidR="005A3CE9" w:rsidRPr="00690E55">
        <w:rPr>
          <w:rFonts w:ascii="Verdana" w:hAnsi="Verdana" w:cs="Calibri"/>
          <w:color w:val="000000" w:themeColor="text1"/>
          <w:sz w:val="20"/>
          <w:szCs w:val="20"/>
          <w:lang w:val="en-GB"/>
        </w:rPr>
        <w:t>project</w:t>
      </w:r>
      <w:r w:rsidR="00690E55">
        <w:rPr>
          <w:rFonts w:ascii="Verdana" w:hAnsi="Verdana" w:cs="Calibri"/>
          <w:color w:val="000000" w:themeColor="text1"/>
          <w:sz w:val="20"/>
          <w:szCs w:val="20"/>
          <w:lang w:val="en-GB"/>
        </w:rPr>
        <w:t xml:space="preserve">. </w:t>
      </w:r>
      <w:r w:rsidR="00690E55" w:rsidRPr="00690E55">
        <w:rPr>
          <w:rFonts w:ascii="Verdana" w:hAnsi="Verdana" w:cs="Calibri"/>
          <w:color w:val="000000" w:themeColor="text1"/>
          <w:sz w:val="20"/>
          <w:szCs w:val="20"/>
          <w:lang w:val="en-GB"/>
        </w:rPr>
        <w:t xml:space="preserve">Meetings of the Trust Working Group could take place as CESSDA </w:t>
      </w:r>
      <w:proofErr w:type="spellStart"/>
      <w:r w:rsidR="00690E55" w:rsidRPr="00690E55">
        <w:rPr>
          <w:rFonts w:ascii="Verdana" w:hAnsi="Verdana" w:cs="Calibri"/>
          <w:color w:val="000000" w:themeColor="text1"/>
          <w:sz w:val="20"/>
          <w:szCs w:val="20"/>
          <w:lang w:val="en-GB"/>
        </w:rPr>
        <w:t>SaW</w:t>
      </w:r>
      <w:proofErr w:type="spellEnd"/>
      <w:r w:rsidR="00690E55" w:rsidRPr="00690E55">
        <w:rPr>
          <w:rFonts w:ascii="Verdana" w:hAnsi="Verdana" w:cs="Calibri"/>
          <w:color w:val="000000" w:themeColor="text1"/>
          <w:sz w:val="20"/>
          <w:szCs w:val="20"/>
          <w:lang w:val="en-GB"/>
        </w:rPr>
        <w:t xml:space="preserve"> project workshops</w:t>
      </w:r>
      <w:r w:rsidR="00FA25F0">
        <w:rPr>
          <w:rFonts w:ascii="Verdana" w:hAnsi="Verdana" w:cs="Calibri"/>
          <w:color w:val="000000" w:themeColor="text1"/>
          <w:sz w:val="20"/>
          <w:szCs w:val="20"/>
          <w:lang w:val="en-GB"/>
        </w:rPr>
        <w:t>, in coordination with task 2.3</w:t>
      </w:r>
      <w:r w:rsidR="0000711F">
        <w:rPr>
          <w:rFonts w:ascii="Verdana" w:hAnsi="Verdana" w:cs="Calibri"/>
          <w:color w:val="000000" w:themeColor="text1"/>
          <w:sz w:val="20"/>
          <w:szCs w:val="20"/>
          <w:lang w:val="en-GB"/>
        </w:rPr>
        <w:t xml:space="preserve">. </w:t>
      </w:r>
      <w:r w:rsidR="00690E55" w:rsidRPr="00690E55">
        <w:rPr>
          <w:rFonts w:ascii="Verdana" w:hAnsi="Verdana" w:cs="Calibri"/>
          <w:color w:val="000000" w:themeColor="text1"/>
          <w:sz w:val="20"/>
          <w:szCs w:val="20"/>
          <w:lang w:val="en-GB"/>
        </w:rPr>
        <w:t>However, additional funding will be needed to organise the meetings of both trust groups</w:t>
      </w:r>
      <w:r w:rsidR="00DE62BC" w:rsidRPr="00690E55">
        <w:rPr>
          <w:rFonts w:ascii="Verdana" w:hAnsi="Verdana" w:cs="Calibri"/>
          <w:color w:val="000000" w:themeColor="text1"/>
          <w:sz w:val="20"/>
          <w:szCs w:val="20"/>
          <w:lang w:val="en-GB"/>
        </w:rPr>
        <w:t>.</w:t>
      </w:r>
    </w:p>
    <w:p w14:paraId="510CA488" w14:textId="77777777" w:rsidR="004B535C" w:rsidRDefault="004B535C" w:rsidP="00A17653">
      <w:pPr>
        <w:widowControl w:val="0"/>
        <w:autoSpaceDE w:val="0"/>
        <w:autoSpaceDN w:val="0"/>
        <w:adjustRightInd w:val="0"/>
        <w:spacing w:line="240" w:lineRule="auto"/>
        <w:rPr>
          <w:rFonts w:ascii="Verdana" w:hAnsi="Verdana" w:cs="Calibri"/>
          <w:color w:val="000000" w:themeColor="text1"/>
          <w:sz w:val="20"/>
          <w:szCs w:val="20"/>
          <w:lang w:val="en-GB"/>
        </w:rPr>
      </w:pPr>
    </w:p>
    <w:p w14:paraId="6D10E0DA" w14:textId="77777777" w:rsidR="00022F13" w:rsidRPr="00A17653" w:rsidRDefault="00AE4A35" w:rsidP="00A17653">
      <w:pPr>
        <w:widowControl w:val="0"/>
        <w:autoSpaceDE w:val="0"/>
        <w:autoSpaceDN w:val="0"/>
        <w:adjustRightInd w:val="0"/>
        <w:spacing w:line="240" w:lineRule="auto"/>
        <w:rPr>
          <w:rFonts w:ascii="Verdana" w:hAnsi="Verdana" w:cs="Calibri"/>
          <w:color w:val="000000" w:themeColor="text1"/>
          <w:sz w:val="20"/>
          <w:szCs w:val="20"/>
          <w:lang w:val="en-GB"/>
        </w:rPr>
      </w:pPr>
      <w:r w:rsidRPr="00A17653">
        <w:rPr>
          <w:rFonts w:ascii="Verdana" w:hAnsi="Verdana" w:cs="Calibri"/>
          <w:color w:val="000000" w:themeColor="text1"/>
          <w:sz w:val="20"/>
          <w:szCs w:val="20"/>
          <w:lang w:val="en-GB"/>
        </w:rPr>
        <w:t>Members of this group</w:t>
      </w:r>
      <w:r w:rsidR="001456E1">
        <w:rPr>
          <w:rFonts w:ascii="Verdana" w:hAnsi="Verdana" w:cs="Calibri"/>
          <w:color w:val="000000" w:themeColor="text1"/>
          <w:sz w:val="20"/>
          <w:szCs w:val="20"/>
          <w:lang w:val="en-GB"/>
        </w:rPr>
        <w:t xml:space="preserve"> are: </w:t>
      </w:r>
      <w:proofErr w:type="spellStart"/>
      <w:r w:rsidR="00FF4D80">
        <w:rPr>
          <w:rFonts w:ascii="Verdana" w:hAnsi="Verdana" w:cs="Calibri"/>
          <w:color w:val="000000" w:themeColor="text1"/>
          <w:sz w:val="20"/>
          <w:szCs w:val="20"/>
          <w:lang w:val="en-GB"/>
        </w:rPr>
        <w:t>Hervé</w:t>
      </w:r>
      <w:proofErr w:type="spellEnd"/>
      <w:r w:rsidR="00FF4D80">
        <w:rPr>
          <w:rFonts w:ascii="Verdana" w:hAnsi="Verdana" w:cs="Calibri"/>
          <w:color w:val="000000" w:themeColor="text1"/>
          <w:sz w:val="20"/>
          <w:szCs w:val="20"/>
          <w:lang w:val="en-GB"/>
        </w:rPr>
        <w:t xml:space="preserve"> </w:t>
      </w:r>
      <w:proofErr w:type="spellStart"/>
      <w:r w:rsidR="00FF4D80">
        <w:rPr>
          <w:rFonts w:ascii="Verdana" w:hAnsi="Verdana" w:cs="Calibri"/>
          <w:color w:val="000000" w:themeColor="text1"/>
          <w:sz w:val="20"/>
          <w:szCs w:val="20"/>
          <w:lang w:val="en-GB"/>
        </w:rPr>
        <w:t>l’Hours</w:t>
      </w:r>
      <w:proofErr w:type="spellEnd"/>
      <w:r w:rsidR="00FF4D80">
        <w:rPr>
          <w:rFonts w:ascii="Verdana" w:hAnsi="Verdana" w:cs="Calibri"/>
          <w:color w:val="000000" w:themeColor="text1"/>
          <w:sz w:val="20"/>
          <w:szCs w:val="20"/>
          <w:lang w:val="en-GB"/>
        </w:rPr>
        <w:t xml:space="preserve"> UKDA</w:t>
      </w:r>
      <w:r w:rsidRPr="00A17653">
        <w:rPr>
          <w:rFonts w:ascii="Verdana" w:hAnsi="Verdana" w:cs="Calibri"/>
          <w:color w:val="000000" w:themeColor="text1"/>
          <w:sz w:val="20"/>
          <w:szCs w:val="20"/>
          <w:lang w:val="en-GB"/>
        </w:rPr>
        <w:t xml:space="preserve">, Mari </w:t>
      </w:r>
      <w:proofErr w:type="spellStart"/>
      <w:r w:rsidRPr="00A17653">
        <w:rPr>
          <w:rFonts w:ascii="Verdana" w:hAnsi="Verdana" w:cs="Calibri"/>
          <w:color w:val="000000" w:themeColor="text1"/>
          <w:sz w:val="20"/>
          <w:szCs w:val="20"/>
          <w:lang w:val="en-GB"/>
        </w:rPr>
        <w:t>Kleemola</w:t>
      </w:r>
      <w:proofErr w:type="spellEnd"/>
      <w:r w:rsidRPr="00A17653">
        <w:rPr>
          <w:rFonts w:ascii="Verdana" w:hAnsi="Verdana" w:cs="Calibri"/>
          <w:color w:val="000000" w:themeColor="text1"/>
          <w:sz w:val="20"/>
          <w:szCs w:val="20"/>
          <w:lang w:val="en-GB"/>
        </w:rPr>
        <w:t xml:space="preserve"> FSD, </w:t>
      </w:r>
      <w:proofErr w:type="spellStart"/>
      <w:r w:rsidRPr="00A17653">
        <w:rPr>
          <w:rFonts w:ascii="Verdana" w:hAnsi="Verdana" w:cs="Calibri"/>
          <w:color w:val="000000" w:themeColor="text1"/>
          <w:sz w:val="20"/>
          <w:szCs w:val="20"/>
          <w:lang w:val="en-GB"/>
        </w:rPr>
        <w:t>Natascha</w:t>
      </w:r>
      <w:proofErr w:type="spellEnd"/>
      <w:r w:rsidR="001456E1">
        <w:rPr>
          <w:rFonts w:ascii="Verdana" w:hAnsi="Verdana" w:cs="Calibri"/>
          <w:color w:val="000000" w:themeColor="text1"/>
          <w:sz w:val="20"/>
          <w:szCs w:val="20"/>
          <w:lang w:val="en-GB"/>
        </w:rPr>
        <w:t xml:space="preserve"> Schumann GESIS, </w:t>
      </w:r>
      <w:proofErr w:type="spellStart"/>
      <w:r w:rsidR="001456E1" w:rsidRPr="00A17653">
        <w:rPr>
          <w:rFonts w:ascii="Verdana" w:hAnsi="Verdana" w:cs="Calibri"/>
          <w:color w:val="000000" w:themeColor="text1"/>
          <w:sz w:val="20"/>
          <w:szCs w:val="20"/>
          <w:lang w:val="en-GB"/>
        </w:rPr>
        <w:t>Janez</w:t>
      </w:r>
      <w:proofErr w:type="spellEnd"/>
      <w:r w:rsidR="001456E1" w:rsidRPr="00A17653">
        <w:rPr>
          <w:rFonts w:ascii="Verdana" w:hAnsi="Verdana" w:cs="Calibri"/>
          <w:color w:val="000000" w:themeColor="text1"/>
          <w:sz w:val="20"/>
          <w:szCs w:val="20"/>
          <w:lang w:val="en-GB"/>
        </w:rPr>
        <w:t xml:space="preserve"> </w:t>
      </w:r>
      <w:proofErr w:type="spellStart"/>
      <w:r w:rsidR="001456E1" w:rsidRPr="00A17653">
        <w:rPr>
          <w:rFonts w:ascii="Verdana" w:hAnsi="Verdana" w:cs="Calibri"/>
          <w:color w:val="000000" w:themeColor="text1"/>
          <w:sz w:val="20"/>
          <w:szCs w:val="20"/>
          <w:lang w:val="en-GB"/>
        </w:rPr>
        <w:t>Štebe</w:t>
      </w:r>
      <w:proofErr w:type="spellEnd"/>
      <w:r w:rsidR="001456E1" w:rsidRPr="00A17653">
        <w:rPr>
          <w:rFonts w:ascii="Verdana" w:hAnsi="Verdana" w:cs="Calibri"/>
          <w:color w:val="000000" w:themeColor="text1"/>
          <w:sz w:val="20"/>
          <w:szCs w:val="20"/>
          <w:lang w:val="en-GB"/>
        </w:rPr>
        <w:t xml:space="preserve"> ADP</w:t>
      </w:r>
      <w:r w:rsidR="001456E1">
        <w:rPr>
          <w:rFonts w:ascii="Verdana" w:hAnsi="Verdana" w:cs="Calibri"/>
          <w:color w:val="000000" w:themeColor="text1"/>
          <w:sz w:val="20"/>
          <w:szCs w:val="20"/>
          <w:lang w:val="en-GB"/>
        </w:rPr>
        <w:t xml:space="preserve"> and </w:t>
      </w:r>
      <w:r w:rsidRPr="00A17653">
        <w:rPr>
          <w:rFonts w:ascii="Verdana" w:hAnsi="Verdana" w:cs="Calibri"/>
          <w:color w:val="000000" w:themeColor="text1"/>
          <w:sz w:val="20"/>
          <w:szCs w:val="20"/>
          <w:lang w:val="en-GB"/>
        </w:rPr>
        <w:t>Heiko Tjalsma DANS</w:t>
      </w:r>
      <w:r w:rsidR="00A724B9" w:rsidRPr="00A17653">
        <w:rPr>
          <w:rFonts w:ascii="Verdana" w:hAnsi="Verdana" w:cs="Calibri"/>
          <w:color w:val="000000" w:themeColor="text1"/>
          <w:sz w:val="20"/>
          <w:szCs w:val="20"/>
          <w:lang w:val="en-GB"/>
        </w:rPr>
        <w:t xml:space="preserve">. </w:t>
      </w:r>
    </w:p>
    <w:p w14:paraId="3B8EF72B" w14:textId="77777777" w:rsidR="002F29E0" w:rsidRDefault="002F29E0" w:rsidP="00A17653">
      <w:pPr>
        <w:spacing w:line="240" w:lineRule="auto"/>
        <w:rPr>
          <w:rFonts w:ascii="Verdana" w:eastAsia="Verdana" w:hAnsi="Verdana" w:cs="Verdana"/>
          <w:color w:val="000000" w:themeColor="text1"/>
          <w:lang w:val="en-GB"/>
        </w:rPr>
      </w:pPr>
    </w:p>
    <w:p w14:paraId="0E2B8722" w14:textId="77777777" w:rsidR="00B26278" w:rsidRPr="009E1F15" w:rsidRDefault="00B26278" w:rsidP="00A17653">
      <w:pPr>
        <w:spacing w:line="240" w:lineRule="auto"/>
        <w:rPr>
          <w:rFonts w:ascii="Verdana" w:eastAsia="Verdana" w:hAnsi="Verdana" w:cs="Verdana"/>
          <w:color w:val="000000" w:themeColor="text1"/>
          <w:lang w:val="en-GB"/>
        </w:rPr>
      </w:pPr>
    </w:p>
    <w:p w14:paraId="76ACFCB7" w14:textId="77777777" w:rsidR="00AE468A" w:rsidRPr="009E1F15" w:rsidRDefault="00AE468A" w:rsidP="00A17653">
      <w:pPr>
        <w:spacing w:line="240" w:lineRule="auto"/>
        <w:rPr>
          <w:rFonts w:ascii="Verdana" w:eastAsia="Verdana" w:hAnsi="Verdana" w:cs="Verdana"/>
          <w:b/>
          <w:color w:val="000000" w:themeColor="text1"/>
          <w:lang w:val="en-GB"/>
        </w:rPr>
      </w:pPr>
      <w:r w:rsidRPr="009E1F15">
        <w:rPr>
          <w:rFonts w:ascii="Verdana" w:eastAsia="Verdana" w:hAnsi="Verdana" w:cs="Verdana"/>
          <w:b/>
          <w:color w:val="000000" w:themeColor="text1"/>
          <w:lang w:val="en-GB"/>
        </w:rPr>
        <w:lastRenderedPageBreak/>
        <w:t>Summary</w:t>
      </w:r>
    </w:p>
    <w:p w14:paraId="6567FF59" w14:textId="77777777" w:rsidR="000A7103" w:rsidRDefault="000A7103" w:rsidP="000A7103">
      <w:pPr>
        <w:pStyle w:val="ListParagraph"/>
        <w:numPr>
          <w:ilvl w:val="0"/>
          <w:numId w:val="16"/>
        </w:numPr>
        <w:rPr>
          <w:rFonts w:ascii="Verdana" w:eastAsia="Verdana" w:hAnsi="Verdana" w:cs="Verdana"/>
          <w:color w:val="000000" w:themeColor="text1"/>
          <w:sz w:val="20"/>
          <w:szCs w:val="20"/>
          <w:lang w:val="en-GB"/>
        </w:rPr>
      </w:pPr>
      <w:r>
        <w:rPr>
          <w:rFonts w:ascii="Verdana" w:eastAsia="Verdana" w:hAnsi="Verdana" w:cs="Verdana"/>
          <w:color w:val="000000" w:themeColor="text1"/>
          <w:sz w:val="20"/>
          <w:szCs w:val="20"/>
          <w:lang w:val="en-GB"/>
        </w:rPr>
        <w:t>DSA certification is seen both by existing and aspiring SP’s as a subject requiring guidance and coaching or training by CESSDA.</w:t>
      </w:r>
    </w:p>
    <w:p w14:paraId="61BBF7BC" w14:textId="77777777" w:rsidR="007C471B" w:rsidRPr="001D6A92" w:rsidRDefault="001D6A92" w:rsidP="00965E15">
      <w:pPr>
        <w:pStyle w:val="ListParagraph"/>
        <w:numPr>
          <w:ilvl w:val="0"/>
          <w:numId w:val="16"/>
        </w:numPr>
        <w:rPr>
          <w:rFonts w:ascii="Verdana" w:eastAsia="Verdana" w:hAnsi="Verdana" w:cs="Verdana"/>
          <w:color w:val="000000" w:themeColor="text1"/>
          <w:sz w:val="20"/>
          <w:szCs w:val="20"/>
          <w:lang w:val="en-GB"/>
        </w:rPr>
      </w:pPr>
      <w:r w:rsidRPr="001D6A92">
        <w:rPr>
          <w:rFonts w:ascii="Verdana" w:eastAsia="Verdana" w:hAnsi="Verdana" w:cs="Verdana"/>
          <w:color w:val="000000" w:themeColor="text1"/>
          <w:sz w:val="20"/>
          <w:szCs w:val="20"/>
          <w:lang w:val="en-GB"/>
        </w:rPr>
        <w:t xml:space="preserve">The issue of the non-DSA Annex 2 Obligations </w:t>
      </w:r>
      <w:r w:rsidR="003D08DD">
        <w:rPr>
          <w:rFonts w:ascii="Verdana" w:eastAsia="Verdana" w:hAnsi="Verdana" w:cs="Verdana"/>
          <w:color w:val="000000" w:themeColor="text1"/>
          <w:sz w:val="20"/>
          <w:szCs w:val="20"/>
          <w:lang w:val="en-GB"/>
        </w:rPr>
        <w:t>ha</w:t>
      </w:r>
      <w:r w:rsidRPr="001D6A92">
        <w:rPr>
          <w:rFonts w:ascii="Verdana" w:eastAsia="Verdana" w:hAnsi="Verdana" w:cs="Verdana"/>
          <w:color w:val="000000" w:themeColor="text1"/>
          <w:sz w:val="20"/>
          <w:szCs w:val="20"/>
          <w:lang w:val="en-GB"/>
        </w:rPr>
        <w:t>s</w:t>
      </w:r>
      <w:r>
        <w:rPr>
          <w:rFonts w:ascii="Verdana" w:eastAsia="Verdana" w:hAnsi="Verdana" w:cs="Verdana"/>
          <w:color w:val="000000" w:themeColor="text1"/>
          <w:sz w:val="20"/>
          <w:szCs w:val="20"/>
          <w:lang w:val="en-GB"/>
        </w:rPr>
        <w:t xml:space="preserve"> not </w:t>
      </w:r>
      <w:r w:rsidR="003D08DD">
        <w:rPr>
          <w:rFonts w:ascii="Verdana" w:eastAsia="Verdana" w:hAnsi="Verdana" w:cs="Verdana"/>
          <w:color w:val="000000" w:themeColor="text1"/>
          <w:sz w:val="20"/>
          <w:szCs w:val="20"/>
          <w:lang w:val="en-GB"/>
        </w:rPr>
        <w:t>been resolved</w:t>
      </w:r>
      <w:r>
        <w:rPr>
          <w:rFonts w:ascii="Verdana" w:eastAsia="Verdana" w:hAnsi="Verdana" w:cs="Verdana"/>
          <w:color w:val="000000" w:themeColor="text1"/>
          <w:sz w:val="20"/>
          <w:szCs w:val="20"/>
          <w:lang w:val="en-GB"/>
        </w:rPr>
        <w:t>. This issue n</w:t>
      </w:r>
      <w:r w:rsidRPr="001D6A92">
        <w:rPr>
          <w:rFonts w:ascii="Verdana" w:eastAsia="Verdana" w:hAnsi="Verdana" w:cs="Verdana"/>
          <w:color w:val="000000" w:themeColor="text1"/>
          <w:sz w:val="20"/>
          <w:szCs w:val="20"/>
          <w:lang w:val="en-GB"/>
        </w:rPr>
        <w:t xml:space="preserve">eeds </w:t>
      </w:r>
      <w:r>
        <w:rPr>
          <w:rFonts w:ascii="Verdana" w:eastAsia="Verdana" w:hAnsi="Verdana" w:cs="Verdana"/>
          <w:color w:val="000000" w:themeColor="text1"/>
          <w:sz w:val="20"/>
          <w:szCs w:val="20"/>
          <w:lang w:val="en-GB"/>
        </w:rPr>
        <w:t xml:space="preserve">urgent attention, especially </w:t>
      </w:r>
      <w:r w:rsidR="003D08DD">
        <w:rPr>
          <w:rFonts w:ascii="Verdana" w:eastAsia="Verdana" w:hAnsi="Verdana" w:cs="Verdana"/>
          <w:color w:val="000000" w:themeColor="text1"/>
          <w:sz w:val="20"/>
          <w:szCs w:val="20"/>
          <w:lang w:val="en-GB"/>
        </w:rPr>
        <w:t xml:space="preserve">the elements of </w:t>
      </w:r>
      <w:r w:rsidRPr="001D6A92">
        <w:rPr>
          <w:rFonts w:ascii="Verdana" w:eastAsia="Verdana" w:hAnsi="Verdana" w:cs="Verdana"/>
          <w:color w:val="000000" w:themeColor="text1"/>
          <w:sz w:val="20"/>
          <w:szCs w:val="20"/>
          <w:lang w:val="en-GB"/>
        </w:rPr>
        <w:t xml:space="preserve">cooperation and possible collaboration with other working groups within CESSDA. </w:t>
      </w:r>
    </w:p>
    <w:p w14:paraId="031BD18D" w14:textId="77777777" w:rsidR="00965E15" w:rsidRDefault="00965E15" w:rsidP="00965E15">
      <w:pPr>
        <w:pStyle w:val="ListParagraph"/>
        <w:numPr>
          <w:ilvl w:val="0"/>
          <w:numId w:val="16"/>
        </w:numPr>
        <w:rPr>
          <w:rFonts w:ascii="Verdana" w:eastAsia="Verdana" w:hAnsi="Verdana" w:cs="Verdana"/>
          <w:color w:val="000000" w:themeColor="text1"/>
          <w:sz w:val="20"/>
          <w:szCs w:val="20"/>
          <w:lang w:val="en-GB"/>
        </w:rPr>
      </w:pPr>
      <w:r>
        <w:rPr>
          <w:rFonts w:ascii="Verdana" w:eastAsia="Verdana" w:hAnsi="Verdana" w:cs="Verdana"/>
          <w:color w:val="000000" w:themeColor="text1"/>
          <w:sz w:val="20"/>
          <w:szCs w:val="20"/>
          <w:lang w:val="en-GB"/>
        </w:rPr>
        <w:t>On some points of the non-DSA Annex 2 obligations clarification from the CESSDA boards is needed.</w:t>
      </w:r>
    </w:p>
    <w:p w14:paraId="5D42B110" w14:textId="77777777" w:rsidR="00965E15" w:rsidRDefault="00965E15" w:rsidP="00965E15">
      <w:pPr>
        <w:pStyle w:val="ListParagraph"/>
        <w:numPr>
          <w:ilvl w:val="0"/>
          <w:numId w:val="16"/>
        </w:numPr>
        <w:rPr>
          <w:rFonts w:ascii="Verdana" w:eastAsia="Verdana" w:hAnsi="Verdana" w:cs="Verdana"/>
          <w:color w:val="000000" w:themeColor="text1"/>
          <w:sz w:val="20"/>
          <w:szCs w:val="20"/>
          <w:lang w:val="en-GB"/>
        </w:rPr>
      </w:pPr>
      <w:r>
        <w:rPr>
          <w:rFonts w:ascii="Verdana" w:eastAsia="Verdana" w:hAnsi="Verdana" w:cs="Verdana"/>
          <w:color w:val="000000" w:themeColor="text1"/>
          <w:sz w:val="20"/>
          <w:szCs w:val="20"/>
          <w:lang w:val="en-GB"/>
        </w:rPr>
        <w:t xml:space="preserve">Both a Trust Working Group and the Trust </w:t>
      </w:r>
      <w:r w:rsidR="00FA17E1">
        <w:rPr>
          <w:rFonts w:ascii="Verdana" w:eastAsia="Verdana" w:hAnsi="Verdana" w:cs="Verdana"/>
          <w:color w:val="000000" w:themeColor="text1"/>
          <w:sz w:val="20"/>
          <w:szCs w:val="20"/>
          <w:lang w:val="en-GB"/>
        </w:rPr>
        <w:t>Support</w:t>
      </w:r>
      <w:r>
        <w:rPr>
          <w:rFonts w:ascii="Verdana" w:eastAsia="Verdana" w:hAnsi="Verdana" w:cs="Verdana"/>
          <w:color w:val="000000" w:themeColor="text1"/>
          <w:sz w:val="20"/>
          <w:szCs w:val="20"/>
          <w:lang w:val="en-GB"/>
        </w:rPr>
        <w:t xml:space="preserve"> Group have to be installed. </w:t>
      </w:r>
    </w:p>
    <w:p w14:paraId="628F9E69" w14:textId="77777777" w:rsidR="00965E15" w:rsidRDefault="00965E15" w:rsidP="00965E15">
      <w:pPr>
        <w:pStyle w:val="ListParagraph"/>
        <w:numPr>
          <w:ilvl w:val="0"/>
          <w:numId w:val="16"/>
        </w:numPr>
        <w:rPr>
          <w:rFonts w:ascii="Verdana" w:eastAsia="Verdana" w:hAnsi="Verdana" w:cs="Verdana"/>
          <w:color w:val="000000" w:themeColor="text1"/>
          <w:sz w:val="20"/>
          <w:szCs w:val="20"/>
          <w:lang w:val="en-GB"/>
        </w:rPr>
      </w:pPr>
      <w:r>
        <w:rPr>
          <w:rFonts w:ascii="Verdana" w:eastAsia="Verdana" w:hAnsi="Verdana" w:cs="Verdana"/>
          <w:color w:val="000000" w:themeColor="text1"/>
          <w:sz w:val="20"/>
          <w:szCs w:val="20"/>
          <w:lang w:val="en-GB"/>
        </w:rPr>
        <w:t xml:space="preserve">Work for the Trust </w:t>
      </w:r>
      <w:r w:rsidR="00FA17E1">
        <w:rPr>
          <w:rFonts w:ascii="Verdana" w:eastAsia="Verdana" w:hAnsi="Verdana" w:cs="Verdana"/>
          <w:color w:val="000000" w:themeColor="text1"/>
          <w:sz w:val="20"/>
          <w:szCs w:val="20"/>
          <w:lang w:val="en-GB"/>
        </w:rPr>
        <w:t>Support</w:t>
      </w:r>
      <w:r>
        <w:rPr>
          <w:rFonts w:ascii="Verdana" w:eastAsia="Verdana" w:hAnsi="Verdana" w:cs="Verdana"/>
          <w:color w:val="000000" w:themeColor="text1"/>
          <w:sz w:val="20"/>
          <w:szCs w:val="20"/>
          <w:lang w:val="en-GB"/>
        </w:rPr>
        <w:t xml:space="preserve"> Group can be executed within the task 4.3 of CESSDA </w:t>
      </w:r>
      <w:proofErr w:type="spellStart"/>
      <w:r>
        <w:rPr>
          <w:rFonts w:ascii="Verdana" w:eastAsia="Verdana" w:hAnsi="Verdana" w:cs="Verdana"/>
          <w:color w:val="000000" w:themeColor="text1"/>
          <w:sz w:val="20"/>
          <w:szCs w:val="20"/>
          <w:lang w:val="en-GB"/>
        </w:rPr>
        <w:t>SaW</w:t>
      </w:r>
      <w:proofErr w:type="spellEnd"/>
      <w:r>
        <w:rPr>
          <w:rFonts w:ascii="Verdana" w:eastAsia="Verdana" w:hAnsi="Verdana" w:cs="Verdana"/>
          <w:color w:val="000000" w:themeColor="text1"/>
          <w:sz w:val="20"/>
          <w:szCs w:val="20"/>
          <w:lang w:val="en-GB"/>
        </w:rPr>
        <w:t xml:space="preserve"> project.</w:t>
      </w:r>
    </w:p>
    <w:p w14:paraId="3ABD0CB1" w14:textId="77777777" w:rsidR="0030175F" w:rsidRDefault="00965E15" w:rsidP="00965E15">
      <w:pPr>
        <w:pStyle w:val="ListParagraph"/>
        <w:numPr>
          <w:ilvl w:val="0"/>
          <w:numId w:val="16"/>
        </w:numPr>
        <w:rPr>
          <w:rFonts w:ascii="Verdana" w:eastAsia="Verdana" w:hAnsi="Verdana" w:cs="Verdana"/>
          <w:color w:val="000000" w:themeColor="text1"/>
          <w:sz w:val="20"/>
          <w:szCs w:val="20"/>
          <w:lang w:val="en-GB"/>
        </w:rPr>
      </w:pPr>
      <w:r>
        <w:rPr>
          <w:rFonts w:ascii="Verdana" w:eastAsia="Verdana" w:hAnsi="Verdana" w:cs="Verdana"/>
          <w:color w:val="000000" w:themeColor="text1"/>
          <w:sz w:val="20"/>
          <w:szCs w:val="20"/>
          <w:lang w:val="en-GB"/>
        </w:rPr>
        <w:t>Communication with the CESDDA Managing Director and /</w:t>
      </w:r>
      <w:r w:rsidR="003D08DD">
        <w:rPr>
          <w:rFonts w:ascii="Verdana" w:eastAsia="Verdana" w:hAnsi="Verdana" w:cs="Verdana"/>
          <w:color w:val="000000" w:themeColor="text1"/>
          <w:sz w:val="20"/>
          <w:szCs w:val="20"/>
          <w:lang w:val="en-GB"/>
        </w:rPr>
        <w:t xml:space="preserve"> </w:t>
      </w:r>
      <w:r>
        <w:rPr>
          <w:rFonts w:ascii="Verdana" w:eastAsia="Verdana" w:hAnsi="Verdana" w:cs="Verdana"/>
          <w:color w:val="000000" w:themeColor="text1"/>
          <w:sz w:val="20"/>
          <w:szCs w:val="20"/>
          <w:lang w:val="en-GB"/>
        </w:rPr>
        <w:t xml:space="preserve">or Board of Directors will </w:t>
      </w:r>
      <w:r w:rsidR="00604AFA">
        <w:rPr>
          <w:rFonts w:ascii="Verdana" w:eastAsia="Verdana" w:hAnsi="Verdana" w:cs="Verdana"/>
          <w:color w:val="000000" w:themeColor="text1"/>
          <w:sz w:val="20"/>
          <w:szCs w:val="20"/>
          <w:lang w:val="en-GB"/>
        </w:rPr>
        <w:t xml:space="preserve">be </w:t>
      </w:r>
      <w:r w:rsidR="003D08DD">
        <w:rPr>
          <w:rFonts w:ascii="Verdana" w:eastAsia="Verdana" w:hAnsi="Verdana" w:cs="Verdana"/>
          <w:color w:val="000000" w:themeColor="text1"/>
          <w:sz w:val="20"/>
          <w:szCs w:val="20"/>
          <w:lang w:val="en-GB"/>
        </w:rPr>
        <w:t>initiated and organised</w:t>
      </w:r>
      <w:r w:rsidR="00604AFA">
        <w:rPr>
          <w:rFonts w:ascii="Verdana" w:eastAsia="Verdana" w:hAnsi="Verdana" w:cs="Verdana"/>
          <w:color w:val="000000" w:themeColor="text1"/>
          <w:sz w:val="20"/>
          <w:szCs w:val="20"/>
          <w:lang w:val="en-GB"/>
        </w:rPr>
        <w:t xml:space="preserve">. </w:t>
      </w:r>
      <w:r>
        <w:rPr>
          <w:rFonts w:ascii="Verdana" w:eastAsia="Verdana" w:hAnsi="Verdana" w:cs="Verdana"/>
          <w:color w:val="000000" w:themeColor="text1"/>
          <w:sz w:val="20"/>
          <w:szCs w:val="20"/>
          <w:lang w:val="en-GB"/>
        </w:rPr>
        <w:t xml:space="preserve"> </w:t>
      </w:r>
    </w:p>
    <w:p w14:paraId="019CC762" w14:textId="77777777" w:rsidR="00236A04" w:rsidRPr="0030175F" w:rsidRDefault="0030175F" w:rsidP="0030175F">
      <w:pPr>
        <w:pStyle w:val="ListParagraph"/>
        <w:widowControl w:val="0"/>
        <w:numPr>
          <w:ilvl w:val="0"/>
          <w:numId w:val="16"/>
        </w:numPr>
        <w:autoSpaceDE w:val="0"/>
        <w:autoSpaceDN w:val="0"/>
        <w:adjustRightInd w:val="0"/>
        <w:rPr>
          <w:rFonts w:ascii="Verdana" w:hAnsi="Verdana" w:cs="Calibri"/>
          <w:color w:val="000000" w:themeColor="text1"/>
          <w:sz w:val="20"/>
          <w:szCs w:val="20"/>
          <w:lang w:val="en-GB"/>
        </w:rPr>
      </w:pPr>
      <w:r>
        <w:rPr>
          <w:rFonts w:ascii="Verdana" w:hAnsi="Verdana" w:cs="Calibri"/>
          <w:color w:val="000000" w:themeColor="text1"/>
          <w:sz w:val="20"/>
          <w:szCs w:val="20"/>
          <w:lang w:val="en-GB"/>
        </w:rPr>
        <w:t>A</w:t>
      </w:r>
      <w:r w:rsidRPr="0030175F">
        <w:rPr>
          <w:rFonts w:ascii="Verdana" w:hAnsi="Verdana" w:cs="Calibri"/>
          <w:color w:val="000000" w:themeColor="text1"/>
          <w:sz w:val="20"/>
          <w:szCs w:val="20"/>
          <w:lang w:val="en-GB"/>
        </w:rPr>
        <w:t>dditional funding is needed to organise the meetings of both trust groups.</w:t>
      </w:r>
    </w:p>
    <w:p w14:paraId="7699AF59" w14:textId="77777777" w:rsidR="000A7103" w:rsidRDefault="000A7103">
      <w:pPr>
        <w:spacing w:line="240" w:lineRule="auto"/>
        <w:rPr>
          <w:rFonts w:ascii="Verdana" w:eastAsia="Verdana" w:hAnsi="Verdana" w:cs="Verdana"/>
          <w:color w:val="000000" w:themeColor="text1"/>
          <w:sz w:val="20"/>
          <w:szCs w:val="20"/>
          <w:lang w:val="en-GB"/>
        </w:rPr>
      </w:pPr>
      <w:r>
        <w:rPr>
          <w:rFonts w:ascii="Verdana" w:eastAsia="Verdana" w:hAnsi="Verdana" w:cs="Verdana"/>
          <w:color w:val="000000" w:themeColor="text1"/>
          <w:sz w:val="20"/>
          <w:szCs w:val="20"/>
          <w:lang w:val="en-GB"/>
        </w:rPr>
        <w:br w:type="page"/>
      </w:r>
    </w:p>
    <w:p w14:paraId="00E8E4BF" w14:textId="77777777" w:rsidR="0000711F" w:rsidRPr="000A7103" w:rsidRDefault="001D6A92" w:rsidP="00604AFA">
      <w:pPr>
        <w:spacing w:line="240" w:lineRule="auto"/>
        <w:rPr>
          <w:rFonts w:ascii="Verdana" w:eastAsia="Verdana" w:hAnsi="Verdana" w:cs="Verdana"/>
          <w:b/>
          <w:color w:val="000000" w:themeColor="text1"/>
          <w:sz w:val="20"/>
          <w:szCs w:val="20"/>
          <w:lang w:val="en-GB"/>
        </w:rPr>
      </w:pPr>
      <w:r w:rsidRPr="000A7103">
        <w:rPr>
          <w:rFonts w:ascii="Verdana" w:eastAsia="Verdana" w:hAnsi="Verdana" w:cs="Verdana"/>
          <w:b/>
          <w:color w:val="000000" w:themeColor="text1"/>
          <w:sz w:val="20"/>
          <w:szCs w:val="20"/>
          <w:lang w:val="en-GB"/>
        </w:rPr>
        <w:lastRenderedPageBreak/>
        <w:t>A</w:t>
      </w:r>
      <w:r w:rsidR="00236A04" w:rsidRPr="000A7103">
        <w:rPr>
          <w:rFonts w:ascii="Verdana" w:eastAsia="Verdana" w:hAnsi="Verdana" w:cs="Verdana"/>
          <w:b/>
          <w:color w:val="000000" w:themeColor="text1"/>
          <w:sz w:val="20"/>
          <w:szCs w:val="20"/>
          <w:lang w:val="en-GB"/>
        </w:rPr>
        <w:t>nnex</w:t>
      </w:r>
      <w:r w:rsidR="0000711F" w:rsidRPr="000A7103">
        <w:rPr>
          <w:rFonts w:ascii="Verdana" w:eastAsia="Verdana" w:hAnsi="Verdana" w:cs="Verdana"/>
          <w:b/>
          <w:color w:val="000000" w:themeColor="text1"/>
          <w:sz w:val="20"/>
          <w:szCs w:val="20"/>
          <w:lang w:val="en-GB"/>
        </w:rPr>
        <w:t xml:space="preserve"> 1 </w:t>
      </w:r>
    </w:p>
    <w:p w14:paraId="019C1256" w14:textId="77777777" w:rsidR="00AE4A35" w:rsidRPr="000A7103" w:rsidRDefault="0000711F" w:rsidP="00604AFA">
      <w:pPr>
        <w:spacing w:line="240" w:lineRule="auto"/>
        <w:rPr>
          <w:rFonts w:ascii="Verdana" w:eastAsia="Verdana" w:hAnsi="Verdana" w:cs="Verdana"/>
          <w:b/>
          <w:color w:val="000000" w:themeColor="text1"/>
          <w:sz w:val="20"/>
          <w:szCs w:val="20"/>
          <w:lang w:val="en-GB"/>
        </w:rPr>
      </w:pPr>
      <w:r w:rsidRPr="000A7103">
        <w:rPr>
          <w:rFonts w:ascii="Verdana" w:eastAsia="Verdana" w:hAnsi="Verdana" w:cs="Verdana"/>
          <w:b/>
          <w:color w:val="000000" w:themeColor="text1"/>
          <w:sz w:val="20"/>
          <w:szCs w:val="20"/>
          <w:lang w:val="en-GB"/>
        </w:rPr>
        <w:t>P</w:t>
      </w:r>
      <w:r w:rsidR="00236A04" w:rsidRPr="000A7103">
        <w:rPr>
          <w:rFonts w:ascii="Verdana" w:eastAsia="Verdana" w:hAnsi="Verdana" w:cs="Verdana"/>
          <w:b/>
          <w:color w:val="000000" w:themeColor="text1"/>
          <w:sz w:val="20"/>
          <w:szCs w:val="20"/>
          <w:lang w:val="en-GB"/>
        </w:rPr>
        <w:t>articipant</w:t>
      </w:r>
      <w:r w:rsidR="006D46EB">
        <w:rPr>
          <w:rFonts w:ascii="Verdana" w:eastAsia="Verdana" w:hAnsi="Verdana" w:cs="Verdana"/>
          <w:b/>
          <w:color w:val="000000" w:themeColor="text1"/>
          <w:sz w:val="20"/>
          <w:szCs w:val="20"/>
          <w:lang w:val="en-GB"/>
        </w:rPr>
        <w:t>s Expert Seminar 2015</w:t>
      </w:r>
    </w:p>
    <w:p w14:paraId="5B782164" w14:textId="77777777" w:rsidR="000A7103" w:rsidRPr="000A7103" w:rsidRDefault="000A7103" w:rsidP="00604AFA">
      <w:pPr>
        <w:spacing w:line="240" w:lineRule="auto"/>
        <w:rPr>
          <w:rFonts w:ascii="Verdana" w:eastAsia="Verdana" w:hAnsi="Verdana" w:cs="Verdana"/>
          <w:b/>
          <w:color w:val="000000" w:themeColor="text1"/>
          <w:sz w:val="20"/>
          <w:szCs w:val="20"/>
          <w:lang w:val="en-GB"/>
        </w:rPr>
      </w:pPr>
    </w:p>
    <w:p w14:paraId="2AA5EEDA" w14:textId="77777777" w:rsidR="000A7103" w:rsidRPr="000A7103" w:rsidRDefault="000A7103" w:rsidP="000A7103">
      <w:pPr>
        <w:rPr>
          <w:rFonts w:ascii="Verdana" w:hAnsi="Verdana"/>
          <w:sz w:val="20"/>
          <w:szCs w:val="20"/>
        </w:rPr>
      </w:pPr>
    </w:p>
    <w:p w14:paraId="3AC8F38B" w14:textId="77777777" w:rsidR="000A7103" w:rsidRPr="000A7103" w:rsidRDefault="000A7103" w:rsidP="000A7103">
      <w:pPr>
        <w:pStyle w:val="ListParagraph"/>
        <w:numPr>
          <w:ilvl w:val="0"/>
          <w:numId w:val="17"/>
        </w:numPr>
        <w:rPr>
          <w:rFonts w:ascii="Verdana" w:hAnsi="Verdana"/>
          <w:sz w:val="20"/>
          <w:szCs w:val="20"/>
        </w:rPr>
      </w:pPr>
      <w:proofErr w:type="spellStart"/>
      <w:r w:rsidRPr="000A7103">
        <w:rPr>
          <w:rFonts w:ascii="Verdana" w:hAnsi="Verdana"/>
          <w:sz w:val="20"/>
          <w:szCs w:val="20"/>
        </w:rPr>
        <w:t>Hervé</w:t>
      </w:r>
      <w:proofErr w:type="spellEnd"/>
      <w:r w:rsidRPr="000A7103">
        <w:rPr>
          <w:rFonts w:ascii="Verdana" w:hAnsi="Verdana"/>
          <w:sz w:val="20"/>
          <w:szCs w:val="20"/>
        </w:rPr>
        <w:t xml:space="preserve"> </w:t>
      </w:r>
      <w:proofErr w:type="spellStart"/>
      <w:r w:rsidRPr="000A7103">
        <w:rPr>
          <w:rFonts w:ascii="Verdana" w:hAnsi="Verdana"/>
          <w:sz w:val="20"/>
          <w:szCs w:val="20"/>
        </w:rPr>
        <w:t>l’Hours</w:t>
      </w:r>
      <w:proofErr w:type="spellEnd"/>
      <w:r w:rsidRPr="000A7103">
        <w:rPr>
          <w:rFonts w:ascii="Verdana" w:hAnsi="Verdana"/>
          <w:sz w:val="20"/>
          <w:szCs w:val="20"/>
        </w:rPr>
        <w:t xml:space="preserve"> </w:t>
      </w:r>
      <w:r w:rsidRPr="000A7103">
        <w:rPr>
          <w:rFonts w:ascii="Verdana" w:hAnsi="Verdana"/>
          <w:sz w:val="20"/>
          <w:szCs w:val="20"/>
        </w:rPr>
        <w:tab/>
      </w:r>
      <w:r w:rsidRPr="000A7103">
        <w:rPr>
          <w:rFonts w:ascii="Verdana" w:hAnsi="Verdana"/>
          <w:sz w:val="20"/>
          <w:szCs w:val="20"/>
        </w:rPr>
        <w:tab/>
        <w:t>UKDA</w:t>
      </w:r>
    </w:p>
    <w:p w14:paraId="4A33E6E0" w14:textId="77777777" w:rsidR="000A7103" w:rsidRPr="000A7103" w:rsidRDefault="000A7103" w:rsidP="000A7103">
      <w:pPr>
        <w:pStyle w:val="ListParagraph"/>
        <w:numPr>
          <w:ilvl w:val="0"/>
          <w:numId w:val="17"/>
        </w:numPr>
        <w:rPr>
          <w:rFonts w:ascii="Verdana" w:hAnsi="Verdana"/>
          <w:sz w:val="20"/>
          <w:szCs w:val="20"/>
        </w:rPr>
      </w:pPr>
      <w:r w:rsidRPr="000A7103">
        <w:rPr>
          <w:rFonts w:ascii="Verdana" w:hAnsi="Verdana"/>
          <w:sz w:val="20"/>
          <w:szCs w:val="20"/>
        </w:rPr>
        <w:t xml:space="preserve">Mari </w:t>
      </w:r>
      <w:proofErr w:type="spellStart"/>
      <w:r w:rsidRPr="000A7103">
        <w:rPr>
          <w:rFonts w:ascii="Verdana" w:hAnsi="Verdana"/>
          <w:sz w:val="20"/>
          <w:szCs w:val="20"/>
        </w:rPr>
        <w:t>Kleemola</w:t>
      </w:r>
      <w:proofErr w:type="spellEnd"/>
      <w:r w:rsidRPr="000A7103">
        <w:rPr>
          <w:rFonts w:ascii="Verdana" w:hAnsi="Verdana"/>
          <w:sz w:val="20"/>
          <w:szCs w:val="20"/>
        </w:rPr>
        <w:tab/>
      </w:r>
      <w:r w:rsidRPr="000A7103">
        <w:rPr>
          <w:rFonts w:ascii="Verdana" w:hAnsi="Verdana"/>
          <w:sz w:val="20"/>
          <w:szCs w:val="20"/>
        </w:rPr>
        <w:tab/>
        <w:t xml:space="preserve">FSD </w:t>
      </w:r>
    </w:p>
    <w:p w14:paraId="442CEEE0" w14:textId="77777777" w:rsidR="000A7103" w:rsidRPr="000A7103" w:rsidRDefault="000A7103" w:rsidP="000A7103">
      <w:pPr>
        <w:pStyle w:val="ListParagraph"/>
        <w:numPr>
          <w:ilvl w:val="0"/>
          <w:numId w:val="17"/>
        </w:numPr>
        <w:rPr>
          <w:rFonts w:ascii="Verdana" w:hAnsi="Verdana"/>
          <w:sz w:val="20"/>
          <w:szCs w:val="20"/>
        </w:rPr>
      </w:pPr>
      <w:r w:rsidRPr="000A7103">
        <w:rPr>
          <w:rFonts w:ascii="Verdana" w:hAnsi="Verdana"/>
          <w:sz w:val="20"/>
          <w:szCs w:val="20"/>
        </w:rPr>
        <w:t>Natascha Schumann</w:t>
      </w:r>
      <w:r w:rsidRPr="000A7103">
        <w:rPr>
          <w:rFonts w:ascii="Verdana" w:hAnsi="Verdana"/>
          <w:sz w:val="20"/>
          <w:szCs w:val="20"/>
        </w:rPr>
        <w:tab/>
        <w:t>GESIS</w:t>
      </w:r>
    </w:p>
    <w:p w14:paraId="0AD4D681" w14:textId="77777777" w:rsidR="000A7103" w:rsidRPr="000A7103" w:rsidRDefault="000A7103" w:rsidP="000A7103">
      <w:pPr>
        <w:pStyle w:val="ListParagraph"/>
        <w:numPr>
          <w:ilvl w:val="0"/>
          <w:numId w:val="17"/>
        </w:numPr>
        <w:rPr>
          <w:rFonts w:ascii="Verdana" w:hAnsi="Verdana"/>
          <w:sz w:val="20"/>
          <w:szCs w:val="20"/>
        </w:rPr>
      </w:pPr>
      <w:proofErr w:type="spellStart"/>
      <w:r w:rsidRPr="000A7103">
        <w:rPr>
          <w:rFonts w:ascii="Verdana" w:hAnsi="Verdana"/>
          <w:sz w:val="20"/>
          <w:szCs w:val="20"/>
        </w:rPr>
        <w:t>Irena</w:t>
      </w:r>
      <w:proofErr w:type="spellEnd"/>
      <w:r w:rsidRPr="000A7103">
        <w:rPr>
          <w:rFonts w:ascii="Verdana" w:hAnsi="Verdana"/>
          <w:sz w:val="20"/>
          <w:szCs w:val="20"/>
        </w:rPr>
        <w:t xml:space="preserve"> </w:t>
      </w:r>
      <w:proofErr w:type="spellStart"/>
      <w:r w:rsidRPr="000A7103">
        <w:rPr>
          <w:rFonts w:ascii="Verdana" w:hAnsi="Verdana"/>
          <w:sz w:val="20"/>
          <w:szCs w:val="20"/>
        </w:rPr>
        <w:t>Vipavc</w:t>
      </w:r>
      <w:proofErr w:type="spellEnd"/>
      <w:r w:rsidRPr="000A7103">
        <w:rPr>
          <w:rFonts w:ascii="Verdana" w:hAnsi="Verdana"/>
          <w:sz w:val="20"/>
          <w:szCs w:val="20"/>
        </w:rPr>
        <w:tab/>
      </w:r>
      <w:r w:rsidRPr="000A7103">
        <w:rPr>
          <w:rFonts w:ascii="Verdana" w:hAnsi="Verdana"/>
          <w:sz w:val="20"/>
          <w:szCs w:val="20"/>
        </w:rPr>
        <w:tab/>
        <w:t xml:space="preserve">ADP </w:t>
      </w:r>
    </w:p>
    <w:p w14:paraId="2235BF26" w14:textId="77777777" w:rsidR="000A7103" w:rsidRPr="000A7103" w:rsidRDefault="000A7103" w:rsidP="000A7103">
      <w:pPr>
        <w:pStyle w:val="ListParagraph"/>
        <w:numPr>
          <w:ilvl w:val="0"/>
          <w:numId w:val="17"/>
        </w:numPr>
        <w:rPr>
          <w:rFonts w:ascii="Verdana" w:hAnsi="Verdana"/>
          <w:sz w:val="20"/>
          <w:szCs w:val="20"/>
        </w:rPr>
      </w:pPr>
      <w:r w:rsidRPr="000A7103">
        <w:rPr>
          <w:rFonts w:ascii="Verdana" w:hAnsi="Verdana"/>
          <w:sz w:val="20"/>
          <w:szCs w:val="20"/>
        </w:rPr>
        <w:t xml:space="preserve">Sonja </w:t>
      </w:r>
      <w:proofErr w:type="spellStart"/>
      <w:r w:rsidRPr="000A7103">
        <w:rPr>
          <w:rFonts w:ascii="Verdana" w:hAnsi="Verdana"/>
          <w:sz w:val="20"/>
          <w:szCs w:val="20"/>
        </w:rPr>
        <w:t>Bezjak</w:t>
      </w:r>
      <w:proofErr w:type="spellEnd"/>
      <w:r w:rsidRPr="000A7103">
        <w:rPr>
          <w:rFonts w:ascii="Verdana" w:hAnsi="Verdana"/>
          <w:sz w:val="20"/>
          <w:szCs w:val="20"/>
        </w:rPr>
        <w:tab/>
      </w:r>
      <w:r w:rsidRPr="000A7103">
        <w:rPr>
          <w:rFonts w:ascii="Verdana" w:hAnsi="Verdana"/>
          <w:sz w:val="20"/>
          <w:szCs w:val="20"/>
        </w:rPr>
        <w:tab/>
        <w:t>ADP</w:t>
      </w:r>
    </w:p>
    <w:p w14:paraId="02F2D5B2" w14:textId="77777777" w:rsidR="000A7103" w:rsidRPr="000A7103" w:rsidRDefault="000A7103" w:rsidP="000A7103">
      <w:pPr>
        <w:pStyle w:val="ListParagraph"/>
        <w:numPr>
          <w:ilvl w:val="0"/>
          <w:numId w:val="17"/>
        </w:numPr>
        <w:rPr>
          <w:rFonts w:ascii="Verdana" w:hAnsi="Verdana"/>
          <w:sz w:val="20"/>
          <w:szCs w:val="20"/>
        </w:rPr>
      </w:pPr>
      <w:r w:rsidRPr="000A7103">
        <w:rPr>
          <w:rFonts w:ascii="Verdana" w:hAnsi="Verdana"/>
          <w:sz w:val="20"/>
          <w:szCs w:val="20"/>
        </w:rPr>
        <w:t xml:space="preserve">Christina </w:t>
      </w:r>
      <w:proofErr w:type="spellStart"/>
      <w:r w:rsidRPr="000A7103">
        <w:rPr>
          <w:rFonts w:ascii="Verdana" w:hAnsi="Verdana"/>
          <w:sz w:val="20"/>
          <w:szCs w:val="20"/>
        </w:rPr>
        <w:t>Bornatici</w:t>
      </w:r>
      <w:proofErr w:type="spellEnd"/>
      <w:r w:rsidRPr="000A7103">
        <w:rPr>
          <w:rFonts w:ascii="Verdana" w:hAnsi="Verdana"/>
          <w:sz w:val="20"/>
          <w:szCs w:val="20"/>
        </w:rPr>
        <w:t xml:space="preserve"> </w:t>
      </w:r>
      <w:r w:rsidRPr="000A7103">
        <w:rPr>
          <w:rFonts w:ascii="Verdana" w:hAnsi="Verdana"/>
          <w:sz w:val="20"/>
          <w:szCs w:val="20"/>
        </w:rPr>
        <w:tab/>
        <w:t>FORS</w:t>
      </w:r>
    </w:p>
    <w:p w14:paraId="38FCCCAE" w14:textId="77777777" w:rsidR="000A7103" w:rsidRPr="000A7103" w:rsidRDefault="000A7103" w:rsidP="000A7103">
      <w:pPr>
        <w:pStyle w:val="ListParagraph"/>
        <w:widowControl w:val="0"/>
        <w:numPr>
          <w:ilvl w:val="0"/>
          <w:numId w:val="17"/>
        </w:numPr>
        <w:autoSpaceDE w:val="0"/>
        <w:autoSpaceDN w:val="0"/>
        <w:adjustRightInd w:val="0"/>
        <w:rPr>
          <w:rFonts w:ascii="Verdana" w:hAnsi="Verdana" w:cs="Verdana"/>
          <w:sz w:val="20"/>
          <w:szCs w:val="20"/>
          <w:lang w:val="en-US"/>
        </w:rPr>
      </w:pPr>
      <w:r w:rsidRPr="000A7103">
        <w:rPr>
          <w:rFonts w:ascii="Verdana" w:hAnsi="Verdana" w:cs="Verdana"/>
          <w:sz w:val="20"/>
          <w:szCs w:val="20"/>
          <w:lang w:val="en-US"/>
        </w:rPr>
        <w:t xml:space="preserve">Birger </w:t>
      </w:r>
      <w:proofErr w:type="spellStart"/>
      <w:r w:rsidRPr="000A7103">
        <w:rPr>
          <w:rFonts w:ascii="Verdana" w:hAnsi="Verdana" w:cs="Verdana"/>
          <w:sz w:val="20"/>
          <w:szCs w:val="20"/>
          <w:lang w:val="en-US"/>
        </w:rPr>
        <w:t>Jerlehag</w:t>
      </w:r>
      <w:proofErr w:type="spellEnd"/>
      <w:r w:rsidRPr="000A7103">
        <w:rPr>
          <w:rFonts w:ascii="Verdana" w:hAnsi="Verdana" w:cs="Verdana"/>
          <w:sz w:val="20"/>
          <w:szCs w:val="20"/>
          <w:lang w:val="en-US"/>
        </w:rPr>
        <w:tab/>
        <w:t>SND</w:t>
      </w:r>
    </w:p>
    <w:p w14:paraId="5544FFD6" w14:textId="77777777" w:rsidR="000A7103" w:rsidRPr="000A7103" w:rsidRDefault="000A7103" w:rsidP="000A7103">
      <w:pPr>
        <w:pStyle w:val="ListParagraph"/>
        <w:widowControl w:val="0"/>
        <w:numPr>
          <w:ilvl w:val="0"/>
          <w:numId w:val="17"/>
        </w:numPr>
        <w:autoSpaceDE w:val="0"/>
        <w:autoSpaceDN w:val="0"/>
        <w:adjustRightInd w:val="0"/>
        <w:rPr>
          <w:rFonts w:ascii="Verdana" w:hAnsi="Verdana" w:cs="Verdana"/>
          <w:sz w:val="20"/>
          <w:szCs w:val="20"/>
          <w:lang w:val="en-US"/>
        </w:rPr>
      </w:pPr>
      <w:proofErr w:type="spellStart"/>
      <w:r w:rsidRPr="000A7103">
        <w:rPr>
          <w:rFonts w:ascii="Verdana" w:hAnsi="Verdana" w:cs="Verdana"/>
          <w:sz w:val="20"/>
          <w:szCs w:val="20"/>
          <w:lang w:val="en-US"/>
        </w:rPr>
        <w:t>Trond</w:t>
      </w:r>
      <w:proofErr w:type="spellEnd"/>
      <w:r w:rsidRPr="000A7103">
        <w:rPr>
          <w:rFonts w:ascii="Verdana" w:hAnsi="Verdana" w:cs="Verdana"/>
          <w:sz w:val="20"/>
          <w:szCs w:val="20"/>
          <w:lang w:val="en-US"/>
        </w:rPr>
        <w:t xml:space="preserve"> </w:t>
      </w:r>
      <w:proofErr w:type="spellStart"/>
      <w:r w:rsidRPr="000A7103">
        <w:rPr>
          <w:rFonts w:ascii="Verdana" w:hAnsi="Verdana" w:cs="Verdana"/>
          <w:sz w:val="20"/>
          <w:szCs w:val="20"/>
          <w:lang w:val="en-US"/>
        </w:rPr>
        <w:t>Kvamme</w:t>
      </w:r>
      <w:proofErr w:type="spellEnd"/>
      <w:r w:rsidRPr="000A7103">
        <w:rPr>
          <w:rFonts w:ascii="Verdana" w:hAnsi="Verdana" w:cs="Verdana"/>
          <w:sz w:val="20"/>
          <w:szCs w:val="20"/>
          <w:lang w:val="en-US"/>
        </w:rPr>
        <w:tab/>
        <w:t xml:space="preserve">NSD </w:t>
      </w:r>
    </w:p>
    <w:p w14:paraId="5317904E" w14:textId="77777777" w:rsidR="000A7103" w:rsidRPr="000A7103" w:rsidRDefault="000A7103" w:rsidP="000A7103">
      <w:pPr>
        <w:pStyle w:val="ListParagraph"/>
        <w:widowControl w:val="0"/>
        <w:numPr>
          <w:ilvl w:val="0"/>
          <w:numId w:val="17"/>
        </w:numPr>
        <w:autoSpaceDE w:val="0"/>
        <w:autoSpaceDN w:val="0"/>
        <w:adjustRightInd w:val="0"/>
        <w:rPr>
          <w:rFonts w:ascii="Verdana" w:hAnsi="Verdana" w:cs="Verdana"/>
          <w:sz w:val="20"/>
          <w:szCs w:val="20"/>
          <w:lang w:val="en-US"/>
        </w:rPr>
      </w:pPr>
      <w:proofErr w:type="spellStart"/>
      <w:r w:rsidRPr="000A7103">
        <w:rPr>
          <w:rFonts w:ascii="Verdana" w:hAnsi="Verdana" w:cs="Verdana"/>
          <w:sz w:val="20"/>
          <w:szCs w:val="20"/>
          <w:lang w:val="en-US"/>
        </w:rPr>
        <w:t>Gry</w:t>
      </w:r>
      <w:proofErr w:type="spellEnd"/>
      <w:r w:rsidRPr="000A7103">
        <w:rPr>
          <w:rFonts w:ascii="Verdana" w:hAnsi="Verdana" w:cs="Verdana"/>
          <w:sz w:val="20"/>
          <w:szCs w:val="20"/>
          <w:lang w:val="en-US"/>
        </w:rPr>
        <w:t xml:space="preserve"> </w:t>
      </w:r>
      <w:proofErr w:type="spellStart"/>
      <w:r w:rsidRPr="000A7103">
        <w:rPr>
          <w:rFonts w:ascii="Verdana" w:hAnsi="Verdana" w:cs="Verdana"/>
          <w:sz w:val="20"/>
          <w:szCs w:val="20"/>
          <w:lang w:val="en-US"/>
        </w:rPr>
        <w:t>Henriksen</w:t>
      </w:r>
      <w:proofErr w:type="spellEnd"/>
      <w:r w:rsidRPr="000A7103">
        <w:rPr>
          <w:rFonts w:ascii="Verdana" w:hAnsi="Verdana" w:cs="Verdana"/>
          <w:sz w:val="20"/>
          <w:szCs w:val="20"/>
          <w:lang w:val="en-US"/>
        </w:rPr>
        <w:tab/>
      </w:r>
      <w:r w:rsidRPr="000A7103">
        <w:rPr>
          <w:rFonts w:ascii="Verdana" w:hAnsi="Verdana" w:cs="Verdana"/>
          <w:sz w:val="20"/>
          <w:szCs w:val="20"/>
          <w:lang w:val="en-US"/>
        </w:rPr>
        <w:tab/>
        <w:t>NSD</w:t>
      </w:r>
    </w:p>
    <w:p w14:paraId="4A07D8D3" w14:textId="77777777" w:rsidR="000A7103" w:rsidRPr="000A7103" w:rsidRDefault="000A7103" w:rsidP="000A7103">
      <w:pPr>
        <w:pStyle w:val="ListParagraph"/>
        <w:widowControl w:val="0"/>
        <w:numPr>
          <w:ilvl w:val="0"/>
          <w:numId w:val="17"/>
        </w:numPr>
        <w:autoSpaceDE w:val="0"/>
        <w:autoSpaceDN w:val="0"/>
        <w:adjustRightInd w:val="0"/>
        <w:rPr>
          <w:rFonts w:ascii="Verdana" w:hAnsi="Verdana"/>
          <w:sz w:val="20"/>
          <w:szCs w:val="20"/>
        </w:rPr>
      </w:pPr>
      <w:r w:rsidRPr="000A7103">
        <w:rPr>
          <w:rFonts w:ascii="Verdana" w:hAnsi="Verdana" w:cs="Verdana"/>
          <w:sz w:val="20"/>
          <w:szCs w:val="20"/>
          <w:lang w:val="en-US"/>
        </w:rPr>
        <w:t xml:space="preserve">Tomas </w:t>
      </w:r>
      <w:proofErr w:type="spellStart"/>
      <w:r w:rsidRPr="000A7103">
        <w:rPr>
          <w:rFonts w:ascii="Verdana" w:hAnsi="Verdana" w:cs="Verdana"/>
          <w:sz w:val="20"/>
          <w:szCs w:val="20"/>
          <w:lang w:val="en-US"/>
        </w:rPr>
        <w:t>Cizek</w:t>
      </w:r>
      <w:proofErr w:type="spellEnd"/>
      <w:r w:rsidRPr="000A7103">
        <w:rPr>
          <w:rFonts w:ascii="Verdana" w:hAnsi="Verdana" w:cs="Verdana"/>
          <w:sz w:val="20"/>
          <w:szCs w:val="20"/>
          <w:lang w:val="en-US"/>
        </w:rPr>
        <w:tab/>
      </w:r>
      <w:r w:rsidRPr="000A7103">
        <w:rPr>
          <w:rFonts w:ascii="Verdana" w:hAnsi="Verdana" w:cs="Verdana"/>
          <w:sz w:val="20"/>
          <w:szCs w:val="20"/>
          <w:lang w:val="en-US"/>
        </w:rPr>
        <w:tab/>
        <w:t xml:space="preserve">CSDA </w:t>
      </w:r>
    </w:p>
    <w:p w14:paraId="2A160459" w14:textId="77777777" w:rsidR="000A7103" w:rsidRPr="000A7103" w:rsidRDefault="000A7103" w:rsidP="000A7103">
      <w:pPr>
        <w:pStyle w:val="ListParagraph"/>
        <w:numPr>
          <w:ilvl w:val="0"/>
          <w:numId w:val="17"/>
        </w:numPr>
        <w:rPr>
          <w:rFonts w:ascii="Verdana" w:hAnsi="Verdana"/>
          <w:sz w:val="20"/>
          <w:szCs w:val="20"/>
        </w:rPr>
      </w:pPr>
      <w:r w:rsidRPr="000A7103">
        <w:rPr>
          <w:rFonts w:ascii="Verdana" w:hAnsi="Verdana"/>
          <w:sz w:val="20"/>
          <w:szCs w:val="20"/>
        </w:rPr>
        <w:t>Heiko Tjalsma</w:t>
      </w:r>
      <w:r w:rsidRPr="000A7103">
        <w:rPr>
          <w:rFonts w:ascii="Verdana" w:hAnsi="Verdana"/>
          <w:sz w:val="20"/>
          <w:szCs w:val="20"/>
        </w:rPr>
        <w:tab/>
      </w:r>
      <w:r w:rsidRPr="000A7103">
        <w:rPr>
          <w:rFonts w:ascii="Verdana" w:hAnsi="Verdana"/>
          <w:sz w:val="20"/>
          <w:szCs w:val="20"/>
        </w:rPr>
        <w:tab/>
        <w:t>DANS</w:t>
      </w:r>
    </w:p>
    <w:p w14:paraId="29B1A12D" w14:textId="77777777" w:rsidR="000A7103" w:rsidRPr="000A7103" w:rsidRDefault="000A7103" w:rsidP="000A7103">
      <w:pPr>
        <w:pStyle w:val="ListParagraph"/>
        <w:numPr>
          <w:ilvl w:val="0"/>
          <w:numId w:val="17"/>
        </w:numPr>
        <w:rPr>
          <w:rFonts w:ascii="Verdana" w:hAnsi="Verdana"/>
          <w:sz w:val="20"/>
          <w:szCs w:val="20"/>
        </w:rPr>
      </w:pPr>
      <w:r w:rsidRPr="000A7103">
        <w:rPr>
          <w:rFonts w:ascii="Verdana" w:hAnsi="Verdana"/>
          <w:sz w:val="20"/>
          <w:szCs w:val="20"/>
        </w:rPr>
        <w:t>Marion Wittenberg</w:t>
      </w:r>
      <w:r w:rsidRPr="000A7103">
        <w:rPr>
          <w:rFonts w:ascii="Verdana" w:hAnsi="Verdana"/>
          <w:sz w:val="20"/>
          <w:szCs w:val="20"/>
        </w:rPr>
        <w:tab/>
        <w:t>DANS</w:t>
      </w:r>
    </w:p>
    <w:p w14:paraId="1E8102D5" w14:textId="77777777" w:rsidR="000A7103" w:rsidRPr="000A7103" w:rsidRDefault="000A7103" w:rsidP="000A7103">
      <w:pPr>
        <w:pStyle w:val="ListParagraph"/>
        <w:numPr>
          <w:ilvl w:val="0"/>
          <w:numId w:val="17"/>
        </w:numPr>
        <w:rPr>
          <w:rFonts w:ascii="Verdana" w:hAnsi="Verdana"/>
          <w:sz w:val="20"/>
          <w:szCs w:val="20"/>
        </w:rPr>
      </w:pPr>
      <w:r w:rsidRPr="000A7103">
        <w:rPr>
          <w:rFonts w:ascii="Verdana" w:hAnsi="Verdana"/>
          <w:sz w:val="20"/>
          <w:szCs w:val="20"/>
        </w:rPr>
        <w:t>Kees Waterman</w:t>
      </w:r>
      <w:r w:rsidRPr="000A7103">
        <w:rPr>
          <w:rFonts w:ascii="Verdana" w:hAnsi="Verdana"/>
          <w:sz w:val="20"/>
          <w:szCs w:val="20"/>
        </w:rPr>
        <w:tab/>
        <w:t>DANS</w:t>
      </w:r>
    </w:p>
    <w:p w14:paraId="565663CB" w14:textId="77777777" w:rsidR="000A7103" w:rsidRPr="000A7103" w:rsidRDefault="000A7103" w:rsidP="000A7103">
      <w:pPr>
        <w:pStyle w:val="ListParagraph"/>
        <w:numPr>
          <w:ilvl w:val="0"/>
          <w:numId w:val="17"/>
        </w:numPr>
        <w:rPr>
          <w:rFonts w:ascii="Verdana" w:hAnsi="Verdana"/>
          <w:sz w:val="20"/>
          <w:szCs w:val="20"/>
        </w:rPr>
      </w:pPr>
      <w:r w:rsidRPr="000A7103">
        <w:rPr>
          <w:rFonts w:ascii="Verdana" w:hAnsi="Verdana"/>
          <w:sz w:val="20"/>
          <w:szCs w:val="20"/>
        </w:rPr>
        <w:t>Emilie Kraaikamp</w:t>
      </w:r>
      <w:r w:rsidRPr="000A7103">
        <w:rPr>
          <w:rFonts w:ascii="Verdana" w:hAnsi="Verdana"/>
          <w:sz w:val="20"/>
          <w:szCs w:val="20"/>
        </w:rPr>
        <w:tab/>
        <w:t>DANS</w:t>
      </w:r>
    </w:p>
    <w:p w14:paraId="4B3F4859" w14:textId="77777777" w:rsidR="000A7103" w:rsidRPr="00A361F0" w:rsidRDefault="000A7103" w:rsidP="000A7103"/>
    <w:p w14:paraId="55C763DC" w14:textId="77777777" w:rsidR="000A7103" w:rsidRPr="000A7103" w:rsidRDefault="000A7103" w:rsidP="00604AFA">
      <w:pPr>
        <w:spacing w:line="240" w:lineRule="auto"/>
        <w:rPr>
          <w:rFonts w:ascii="Verdana" w:eastAsiaTheme="minorEastAsia" w:hAnsi="Verdana" w:cs="@€¯øï'1EÂ"/>
          <w:b/>
          <w:sz w:val="20"/>
          <w:szCs w:val="20"/>
        </w:rPr>
      </w:pPr>
    </w:p>
    <w:sectPr w:rsidR="000A7103" w:rsidRPr="000A7103" w:rsidSect="00795A8C">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C6566" w14:textId="77777777" w:rsidR="00F14E1D" w:rsidRDefault="00F14E1D" w:rsidP="00FA4993">
      <w:pPr>
        <w:spacing w:line="240" w:lineRule="auto"/>
      </w:pPr>
      <w:r>
        <w:separator/>
      </w:r>
    </w:p>
  </w:endnote>
  <w:endnote w:type="continuationSeparator" w:id="0">
    <w:p w14:paraId="5A3B2E63" w14:textId="77777777" w:rsidR="00F14E1D" w:rsidRDefault="00F14E1D" w:rsidP="00FA49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Lato">
    <w:altName w:val="Times New Roman"/>
    <w:charset w:val="00"/>
    <w:family w:val="auto"/>
    <w:pitch w:val="default"/>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øï'1EÂ">
    <w:altName w:val="Verdana"/>
    <w:panose1 w:val="00000000000000000000"/>
    <w:charset w:val="4D"/>
    <w:family w:val="auto"/>
    <w:notTrueType/>
    <w:pitch w:val="default"/>
    <w:sig w:usb0="00000003" w:usb1="00000000" w:usb2="00000000" w:usb3="00000000" w:csb0="00000001" w:csb1="00000000"/>
  </w:font>
  <w:font w:name="pÎÔøï'EÓ">
    <w:altName w:val="Verdan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3F3B2" w14:textId="77777777" w:rsidR="000A7103" w:rsidRDefault="000A7103" w:rsidP="00FA49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E8B8C0" w14:textId="77777777" w:rsidR="000A7103" w:rsidRDefault="000A710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49072" w14:textId="77777777" w:rsidR="000A7103" w:rsidRDefault="000A7103" w:rsidP="00FA49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6278">
      <w:rPr>
        <w:rStyle w:val="PageNumber"/>
        <w:noProof/>
      </w:rPr>
      <w:t>1</w:t>
    </w:r>
    <w:r>
      <w:rPr>
        <w:rStyle w:val="PageNumber"/>
      </w:rPr>
      <w:fldChar w:fldCharType="end"/>
    </w:r>
  </w:p>
  <w:p w14:paraId="48063EF4" w14:textId="77777777" w:rsidR="000A7103" w:rsidRDefault="000A71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FF40B" w14:textId="77777777" w:rsidR="00F14E1D" w:rsidRDefault="00F14E1D" w:rsidP="00FA4993">
      <w:pPr>
        <w:spacing w:line="240" w:lineRule="auto"/>
      </w:pPr>
      <w:r>
        <w:separator/>
      </w:r>
    </w:p>
  </w:footnote>
  <w:footnote w:type="continuationSeparator" w:id="0">
    <w:p w14:paraId="2E272EC3" w14:textId="77777777" w:rsidR="00F14E1D" w:rsidRDefault="00F14E1D" w:rsidP="00FA499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81EAA"/>
    <w:multiLevelType w:val="hybridMultilevel"/>
    <w:tmpl w:val="4F2498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500A7"/>
    <w:multiLevelType w:val="hybridMultilevel"/>
    <w:tmpl w:val="16005DA2"/>
    <w:lvl w:ilvl="0" w:tplc="6B341FCC">
      <w:start w:val="2"/>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0C6290E"/>
    <w:multiLevelType w:val="hybridMultilevel"/>
    <w:tmpl w:val="92B6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11CE4"/>
    <w:multiLevelType w:val="hybridMultilevel"/>
    <w:tmpl w:val="39AA7648"/>
    <w:lvl w:ilvl="0" w:tplc="0409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90D3B50"/>
    <w:multiLevelType w:val="hybridMultilevel"/>
    <w:tmpl w:val="3FD2E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28332B9"/>
    <w:multiLevelType w:val="hybridMultilevel"/>
    <w:tmpl w:val="57DAD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A47ED3"/>
    <w:multiLevelType w:val="hybridMultilevel"/>
    <w:tmpl w:val="41AA8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62623D"/>
    <w:multiLevelType w:val="hybridMultilevel"/>
    <w:tmpl w:val="F5928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D50187"/>
    <w:multiLevelType w:val="hybridMultilevel"/>
    <w:tmpl w:val="41AA8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4B63BD"/>
    <w:multiLevelType w:val="multilevel"/>
    <w:tmpl w:val="1C9A88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52F3CC6"/>
    <w:multiLevelType w:val="hybridMultilevel"/>
    <w:tmpl w:val="6A9E9E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D043056"/>
    <w:multiLevelType w:val="multilevel"/>
    <w:tmpl w:val="16005DA2"/>
    <w:lvl w:ilvl="0">
      <w:start w:val="2"/>
      <w:numFmt w:val="bullet"/>
      <w:lvlText w:val="-"/>
      <w:lvlJc w:val="left"/>
      <w:pPr>
        <w:ind w:left="720" w:hanging="360"/>
      </w:pPr>
      <w:rPr>
        <w:rFonts w:ascii="Verdana" w:eastAsia="Verdana" w:hAnsi="Verdana" w:cs="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5E6C1ACC"/>
    <w:multiLevelType w:val="hybridMultilevel"/>
    <w:tmpl w:val="57DAD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BA719A"/>
    <w:multiLevelType w:val="hybridMultilevel"/>
    <w:tmpl w:val="39AA7648"/>
    <w:lvl w:ilvl="0" w:tplc="0409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75A2A3D"/>
    <w:multiLevelType w:val="hybridMultilevel"/>
    <w:tmpl w:val="39AA7648"/>
    <w:lvl w:ilvl="0" w:tplc="0409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30D0DF4"/>
    <w:multiLevelType w:val="hybridMultilevel"/>
    <w:tmpl w:val="1C9A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A1374F"/>
    <w:multiLevelType w:val="hybridMultilevel"/>
    <w:tmpl w:val="57DAD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0"/>
  </w:num>
  <w:num w:numId="4">
    <w:abstractNumId w:val="15"/>
  </w:num>
  <w:num w:numId="5">
    <w:abstractNumId w:val="9"/>
  </w:num>
  <w:num w:numId="6">
    <w:abstractNumId w:val="11"/>
  </w:num>
  <w:num w:numId="7">
    <w:abstractNumId w:val="3"/>
  </w:num>
  <w:num w:numId="8">
    <w:abstractNumId w:val="13"/>
  </w:num>
  <w:num w:numId="9">
    <w:abstractNumId w:val="0"/>
  </w:num>
  <w:num w:numId="10">
    <w:abstractNumId w:val="14"/>
  </w:num>
  <w:num w:numId="11">
    <w:abstractNumId w:val="2"/>
  </w:num>
  <w:num w:numId="12">
    <w:abstractNumId w:val="5"/>
  </w:num>
  <w:num w:numId="13">
    <w:abstractNumId w:val="16"/>
  </w:num>
  <w:num w:numId="14">
    <w:abstractNumId w:val="12"/>
  </w:num>
  <w:num w:numId="15">
    <w:abstractNumId w:val="8"/>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704"/>
    <w:rsid w:val="0000711F"/>
    <w:rsid w:val="00022F13"/>
    <w:rsid w:val="00064402"/>
    <w:rsid w:val="00075B6E"/>
    <w:rsid w:val="000A7103"/>
    <w:rsid w:val="000C2936"/>
    <w:rsid w:val="000D4C45"/>
    <w:rsid w:val="000E5225"/>
    <w:rsid w:val="00103573"/>
    <w:rsid w:val="00121440"/>
    <w:rsid w:val="00123D6C"/>
    <w:rsid w:val="00134742"/>
    <w:rsid w:val="001456E1"/>
    <w:rsid w:val="00164121"/>
    <w:rsid w:val="001678DD"/>
    <w:rsid w:val="001813DD"/>
    <w:rsid w:val="00190704"/>
    <w:rsid w:val="001A7786"/>
    <w:rsid w:val="001C1809"/>
    <w:rsid w:val="001C4757"/>
    <w:rsid w:val="001C5923"/>
    <w:rsid w:val="001D266E"/>
    <w:rsid w:val="001D6A92"/>
    <w:rsid w:val="001E77C8"/>
    <w:rsid w:val="00215D10"/>
    <w:rsid w:val="0022258B"/>
    <w:rsid w:val="0022264E"/>
    <w:rsid w:val="002279ED"/>
    <w:rsid w:val="00236A04"/>
    <w:rsid w:val="002427BA"/>
    <w:rsid w:val="00243F15"/>
    <w:rsid w:val="00255E1B"/>
    <w:rsid w:val="00271A89"/>
    <w:rsid w:val="00296B85"/>
    <w:rsid w:val="002A561D"/>
    <w:rsid w:val="002A68FA"/>
    <w:rsid w:val="002B6F40"/>
    <w:rsid w:val="002E253B"/>
    <w:rsid w:val="002F02C5"/>
    <w:rsid w:val="002F29E0"/>
    <w:rsid w:val="002F6980"/>
    <w:rsid w:val="0030175F"/>
    <w:rsid w:val="00350A3B"/>
    <w:rsid w:val="0037721A"/>
    <w:rsid w:val="003849E4"/>
    <w:rsid w:val="0038640A"/>
    <w:rsid w:val="003A3495"/>
    <w:rsid w:val="003A6D96"/>
    <w:rsid w:val="003C6EE0"/>
    <w:rsid w:val="003D08DD"/>
    <w:rsid w:val="003D1D8F"/>
    <w:rsid w:val="003D307D"/>
    <w:rsid w:val="003D77E4"/>
    <w:rsid w:val="003E7A0A"/>
    <w:rsid w:val="003E7CDE"/>
    <w:rsid w:val="0043341C"/>
    <w:rsid w:val="00486FCC"/>
    <w:rsid w:val="004B535C"/>
    <w:rsid w:val="004E051C"/>
    <w:rsid w:val="004E5863"/>
    <w:rsid w:val="004F7F6F"/>
    <w:rsid w:val="00513E57"/>
    <w:rsid w:val="00541DD6"/>
    <w:rsid w:val="00545573"/>
    <w:rsid w:val="00561BEC"/>
    <w:rsid w:val="005A3CE9"/>
    <w:rsid w:val="005C416F"/>
    <w:rsid w:val="005F6F4F"/>
    <w:rsid w:val="005F7519"/>
    <w:rsid w:val="00604AFA"/>
    <w:rsid w:val="00612679"/>
    <w:rsid w:val="00614726"/>
    <w:rsid w:val="006225EB"/>
    <w:rsid w:val="006323B0"/>
    <w:rsid w:val="0067146D"/>
    <w:rsid w:val="00672140"/>
    <w:rsid w:val="006858ED"/>
    <w:rsid w:val="00690E55"/>
    <w:rsid w:val="00693AE6"/>
    <w:rsid w:val="006A5D76"/>
    <w:rsid w:val="006D46EB"/>
    <w:rsid w:val="00706AA1"/>
    <w:rsid w:val="00710B43"/>
    <w:rsid w:val="00726FD0"/>
    <w:rsid w:val="00753823"/>
    <w:rsid w:val="00761A84"/>
    <w:rsid w:val="00762215"/>
    <w:rsid w:val="007800C7"/>
    <w:rsid w:val="00795492"/>
    <w:rsid w:val="00795A8C"/>
    <w:rsid w:val="007C471B"/>
    <w:rsid w:val="007E29DD"/>
    <w:rsid w:val="008114D0"/>
    <w:rsid w:val="00814D48"/>
    <w:rsid w:val="00844C07"/>
    <w:rsid w:val="0085238E"/>
    <w:rsid w:val="00852DF9"/>
    <w:rsid w:val="00875F23"/>
    <w:rsid w:val="008E34C3"/>
    <w:rsid w:val="008E3D50"/>
    <w:rsid w:val="008F45E5"/>
    <w:rsid w:val="008F7748"/>
    <w:rsid w:val="00902A5D"/>
    <w:rsid w:val="009061EA"/>
    <w:rsid w:val="0092026F"/>
    <w:rsid w:val="00925BB9"/>
    <w:rsid w:val="00940FDE"/>
    <w:rsid w:val="009531CC"/>
    <w:rsid w:val="00965E15"/>
    <w:rsid w:val="009851DF"/>
    <w:rsid w:val="00995267"/>
    <w:rsid w:val="009C1A33"/>
    <w:rsid w:val="009E1F15"/>
    <w:rsid w:val="009E56DD"/>
    <w:rsid w:val="009F1E19"/>
    <w:rsid w:val="00A062C3"/>
    <w:rsid w:val="00A17653"/>
    <w:rsid w:val="00A1797D"/>
    <w:rsid w:val="00A321CA"/>
    <w:rsid w:val="00A546DF"/>
    <w:rsid w:val="00A61E74"/>
    <w:rsid w:val="00A64D74"/>
    <w:rsid w:val="00A724B9"/>
    <w:rsid w:val="00A862C6"/>
    <w:rsid w:val="00AA1038"/>
    <w:rsid w:val="00AB12A5"/>
    <w:rsid w:val="00AC2591"/>
    <w:rsid w:val="00AE468A"/>
    <w:rsid w:val="00AE4A35"/>
    <w:rsid w:val="00AF239A"/>
    <w:rsid w:val="00AF7F9F"/>
    <w:rsid w:val="00B0114D"/>
    <w:rsid w:val="00B17999"/>
    <w:rsid w:val="00B217AA"/>
    <w:rsid w:val="00B24259"/>
    <w:rsid w:val="00B25129"/>
    <w:rsid w:val="00B26278"/>
    <w:rsid w:val="00B36C01"/>
    <w:rsid w:val="00B37997"/>
    <w:rsid w:val="00B404A8"/>
    <w:rsid w:val="00B541FD"/>
    <w:rsid w:val="00B56026"/>
    <w:rsid w:val="00B6312D"/>
    <w:rsid w:val="00B71BAB"/>
    <w:rsid w:val="00BC4DDF"/>
    <w:rsid w:val="00BD4605"/>
    <w:rsid w:val="00C108CD"/>
    <w:rsid w:val="00C20572"/>
    <w:rsid w:val="00C22E35"/>
    <w:rsid w:val="00C277E1"/>
    <w:rsid w:val="00C35169"/>
    <w:rsid w:val="00C35537"/>
    <w:rsid w:val="00C4261B"/>
    <w:rsid w:val="00C516AB"/>
    <w:rsid w:val="00C7325A"/>
    <w:rsid w:val="00C7457E"/>
    <w:rsid w:val="00C913C9"/>
    <w:rsid w:val="00C9552F"/>
    <w:rsid w:val="00CB629B"/>
    <w:rsid w:val="00D02757"/>
    <w:rsid w:val="00D62A63"/>
    <w:rsid w:val="00D75EDD"/>
    <w:rsid w:val="00D80EEA"/>
    <w:rsid w:val="00D969ED"/>
    <w:rsid w:val="00DA5457"/>
    <w:rsid w:val="00DB6D0B"/>
    <w:rsid w:val="00DC1F5D"/>
    <w:rsid w:val="00DC5855"/>
    <w:rsid w:val="00DE62BC"/>
    <w:rsid w:val="00DF6CEA"/>
    <w:rsid w:val="00E36CBC"/>
    <w:rsid w:val="00E4664D"/>
    <w:rsid w:val="00E47C59"/>
    <w:rsid w:val="00E5688E"/>
    <w:rsid w:val="00E60914"/>
    <w:rsid w:val="00E618CB"/>
    <w:rsid w:val="00E62E6C"/>
    <w:rsid w:val="00E644D9"/>
    <w:rsid w:val="00E670B7"/>
    <w:rsid w:val="00E81F5C"/>
    <w:rsid w:val="00E83A32"/>
    <w:rsid w:val="00EA654E"/>
    <w:rsid w:val="00F14E1D"/>
    <w:rsid w:val="00F37429"/>
    <w:rsid w:val="00F56A2C"/>
    <w:rsid w:val="00F702EF"/>
    <w:rsid w:val="00F708F2"/>
    <w:rsid w:val="00F97B16"/>
    <w:rsid w:val="00FA17E1"/>
    <w:rsid w:val="00FA2094"/>
    <w:rsid w:val="00FA25F0"/>
    <w:rsid w:val="00FA4993"/>
    <w:rsid w:val="00FC2152"/>
    <w:rsid w:val="00FE0C01"/>
    <w:rsid w:val="00FE2590"/>
    <w:rsid w:val="00FF4D8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DBC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heme="minorBidi"/>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704"/>
    <w:pPr>
      <w:spacing w:line="276" w:lineRule="auto"/>
    </w:pPr>
    <w:rPr>
      <w:rFonts w:ascii="Lato" w:eastAsia="Lato" w:hAnsi="Lato" w:cs="Lato"/>
      <w:color w:val="000000"/>
      <w:sz w:val="22"/>
      <w:szCs w:val="22"/>
    </w:rPr>
  </w:style>
  <w:style w:type="paragraph" w:styleId="Heading2">
    <w:name w:val="heading 2"/>
    <w:basedOn w:val="Normal"/>
    <w:link w:val="Heading2Char"/>
    <w:uiPriority w:val="9"/>
    <w:qFormat/>
    <w:rsid w:val="001C5923"/>
    <w:pPr>
      <w:spacing w:before="100" w:beforeAutospacing="1" w:after="100" w:afterAutospacing="1" w:line="240" w:lineRule="auto"/>
      <w:outlineLvl w:val="1"/>
    </w:pPr>
    <w:rPr>
      <w:rFonts w:ascii="Times" w:eastAsiaTheme="minorEastAsia" w:hAnsi="Times" w:cstheme="minorBidi"/>
      <w:b/>
      <w:bCs/>
      <w:color w:val="auto"/>
      <w:sz w:val="36"/>
      <w:szCs w:val="36"/>
    </w:rPr>
  </w:style>
  <w:style w:type="paragraph" w:styleId="Heading3">
    <w:name w:val="heading 3"/>
    <w:basedOn w:val="Normal"/>
    <w:link w:val="Heading3Char"/>
    <w:uiPriority w:val="9"/>
    <w:qFormat/>
    <w:rsid w:val="001C5923"/>
    <w:pPr>
      <w:spacing w:before="100" w:beforeAutospacing="1" w:after="100" w:afterAutospacing="1" w:line="240" w:lineRule="auto"/>
      <w:outlineLvl w:val="2"/>
    </w:pPr>
    <w:rPr>
      <w:rFonts w:ascii="Times" w:eastAsiaTheme="minorEastAsia" w:hAnsi="Times" w:cstheme="minorBidi"/>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9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9ED"/>
    <w:rPr>
      <w:rFonts w:ascii="Lucida Grande" w:hAnsi="Lucida Grande" w:cs="Lucida Grande"/>
      <w:sz w:val="18"/>
      <w:szCs w:val="18"/>
      <w:lang w:val="nl-NL"/>
    </w:rPr>
  </w:style>
  <w:style w:type="paragraph" w:customStyle="1" w:styleId="Normal1">
    <w:name w:val="Normal1"/>
    <w:rsid w:val="00190704"/>
    <w:pPr>
      <w:spacing w:line="276" w:lineRule="auto"/>
    </w:pPr>
    <w:rPr>
      <w:rFonts w:ascii="Lato" w:eastAsia="Lato" w:hAnsi="Lato" w:cs="Lato"/>
      <w:color w:val="000000"/>
      <w:sz w:val="22"/>
      <w:szCs w:val="22"/>
    </w:rPr>
  </w:style>
  <w:style w:type="paragraph" w:styleId="ListParagraph">
    <w:name w:val="List Paragraph"/>
    <w:basedOn w:val="Normal"/>
    <w:uiPriority w:val="34"/>
    <w:qFormat/>
    <w:rsid w:val="00190704"/>
    <w:pPr>
      <w:spacing w:line="240" w:lineRule="auto"/>
      <w:ind w:left="720"/>
      <w:contextualSpacing/>
    </w:pPr>
    <w:rPr>
      <w:rFonts w:asciiTheme="minorHAnsi" w:eastAsiaTheme="minorHAnsi" w:hAnsiTheme="minorHAnsi" w:cstheme="minorBidi"/>
      <w:color w:val="auto"/>
      <w:lang w:val="nl-NL"/>
    </w:rPr>
  </w:style>
  <w:style w:type="character" w:styleId="Hyperlink">
    <w:name w:val="Hyperlink"/>
    <w:basedOn w:val="DefaultParagraphFont"/>
    <w:uiPriority w:val="99"/>
    <w:unhideWhenUsed/>
    <w:rsid w:val="00B25129"/>
    <w:rPr>
      <w:color w:val="0000FF" w:themeColor="hyperlink"/>
      <w:u w:val="single"/>
    </w:rPr>
  </w:style>
  <w:style w:type="paragraph" w:styleId="Footer">
    <w:name w:val="footer"/>
    <w:basedOn w:val="Normal"/>
    <w:link w:val="FooterChar"/>
    <w:uiPriority w:val="99"/>
    <w:unhideWhenUsed/>
    <w:rsid w:val="00FA4993"/>
    <w:pPr>
      <w:tabs>
        <w:tab w:val="center" w:pos="4320"/>
        <w:tab w:val="right" w:pos="8640"/>
      </w:tabs>
      <w:spacing w:line="240" w:lineRule="auto"/>
    </w:pPr>
  </w:style>
  <w:style w:type="character" w:customStyle="1" w:styleId="FooterChar">
    <w:name w:val="Footer Char"/>
    <w:basedOn w:val="DefaultParagraphFont"/>
    <w:link w:val="Footer"/>
    <w:uiPriority w:val="99"/>
    <w:rsid w:val="00FA4993"/>
    <w:rPr>
      <w:rFonts w:ascii="Lato" w:eastAsia="Lato" w:hAnsi="Lato" w:cs="Lato"/>
      <w:color w:val="000000"/>
      <w:sz w:val="22"/>
      <w:szCs w:val="22"/>
    </w:rPr>
  </w:style>
  <w:style w:type="character" w:styleId="PageNumber">
    <w:name w:val="page number"/>
    <w:basedOn w:val="DefaultParagraphFont"/>
    <w:uiPriority w:val="99"/>
    <w:semiHidden/>
    <w:unhideWhenUsed/>
    <w:rsid w:val="00FA4993"/>
  </w:style>
  <w:style w:type="character" w:customStyle="1" w:styleId="Heading2Char">
    <w:name w:val="Heading 2 Char"/>
    <w:basedOn w:val="DefaultParagraphFont"/>
    <w:link w:val="Heading2"/>
    <w:uiPriority w:val="9"/>
    <w:rsid w:val="001C5923"/>
    <w:rPr>
      <w:rFonts w:ascii="Times" w:hAnsi="Times"/>
      <w:b/>
      <w:bCs/>
      <w:sz w:val="36"/>
      <w:szCs w:val="36"/>
    </w:rPr>
  </w:style>
  <w:style w:type="character" w:customStyle="1" w:styleId="Heading3Char">
    <w:name w:val="Heading 3 Char"/>
    <w:basedOn w:val="DefaultParagraphFont"/>
    <w:link w:val="Heading3"/>
    <w:uiPriority w:val="9"/>
    <w:rsid w:val="001C5923"/>
    <w:rPr>
      <w:rFonts w:ascii="Times" w:hAnsi="Times"/>
      <w:b/>
      <w:bCs/>
      <w:sz w:val="27"/>
      <w:szCs w:val="27"/>
    </w:rPr>
  </w:style>
  <w:style w:type="paragraph" w:styleId="NormalWeb">
    <w:name w:val="Normal (Web)"/>
    <w:basedOn w:val="Normal"/>
    <w:uiPriority w:val="99"/>
    <w:semiHidden/>
    <w:unhideWhenUsed/>
    <w:rsid w:val="001C5923"/>
    <w:pPr>
      <w:spacing w:before="100" w:beforeAutospacing="1" w:after="100" w:afterAutospacing="1" w:line="240" w:lineRule="auto"/>
    </w:pPr>
    <w:rPr>
      <w:rFonts w:ascii="Times" w:eastAsiaTheme="minorEastAsia" w:hAnsi="Times" w:cs="Times New Roman"/>
      <w:color w:val="auto"/>
      <w:sz w:val="20"/>
      <w:szCs w:val="20"/>
    </w:rPr>
  </w:style>
  <w:style w:type="character" w:styleId="CommentReference">
    <w:name w:val="annotation reference"/>
    <w:basedOn w:val="DefaultParagraphFont"/>
    <w:uiPriority w:val="99"/>
    <w:semiHidden/>
    <w:unhideWhenUsed/>
    <w:rsid w:val="001A7786"/>
    <w:rPr>
      <w:sz w:val="18"/>
      <w:szCs w:val="18"/>
    </w:rPr>
  </w:style>
  <w:style w:type="paragraph" w:styleId="CommentText">
    <w:name w:val="annotation text"/>
    <w:basedOn w:val="Normal"/>
    <w:link w:val="CommentTextChar"/>
    <w:uiPriority w:val="99"/>
    <w:semiHidden/>
    <w:unhideWhenUsed/>
    <w:rsid w:val="001A7786"/>
    <w:pPr>
      <w:spacing w:line="240" w:lineRule="auto"/>
    </w:pPr>
    <w:rPr>
      <w:sz w:val="24"/>
      <w:szCs w:val="24"/>
    </w:rPr>
  </w:style>
  <w:style w:type="character" w:customStyle="1" w:styleId="CommentTextChar">
    <w:name w:val="Comment Text Char"/>
    <w:basedOn w:val="DefaultParagraphFont"/>
    <w:link w:val="CommentText"/>
    <w:uiPriority w:val="99"/>
    <w:semiHidden/>
    <w:rsid w:val="001A7786"/>
    <w:rPr>
      <w:rFonts w:ascii="Lato" w:eastAsia="Lato" w:hAnsi="Lato" w:cs="Lato"/>
      <w:color w:val="000000"/>
      <w:sz w:val="24"/>
      <w:szCs w:val="24"/>
    </w:rPr>
  </w:style>
  <w:style w:type="paragraph" w:styleId="CommentSubject">
    <w:name w:val="annotation subject"/>
    <w:basedOn w:val="CommentText"/>
    <w:next w:val="CommentText"/>
    <w:link w:val="CommentSubjectChar"/>
    <w:uiPriority w:val="99"/>
    <w:semiHidden/>
    <w:unhideWhenUsed/>
    <w:rsid w:val="001A7786"/>
    <w:rPr>
      <w:b/>
      <w:bCs/>
      <w:sz w:val="20"/>
      <w:szCs w:val="20"/>
    </w:rPr>
  </w:style>
  <w:style w:type="character" w:customStyle="1" w:styleId="CommentSubjectChar">
    <w:name w:val="Comment Subject Char"/>
    <w:basedOn w:val="CommentTextChar"/>
    <w:link w:val="CommentSubject"/>
    <w:uiPriority w:val="99"/>
    <w:semiHidden/>
    <w:rsid w:val="001A7786"/>
    <w:rPr>
      <w:rFonts w:ascii="Lato" w:eastAsia="Lato" w:hAnsi="Lato" w:cs="Lato"/>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218309">
      <w:bodyDiv w:val="1"/>
      <w:marLeft w:val="0"/>
      <w:marRight w:val="0"/>
      <w:marTop w:val="0"/>
      <w:marBottom w:val="0"/>
      <w:divBdr>
        <w:top w:val="none" w:sz="0" w:space="0" w:color="auto"/>
        <w:left w:val="none" w:sz="0" w:space="0" w:color="auto"/>
        <w:bottom w:val="none" w:sz="0" w:space="0" w:color="auto"/>
        <w:right w:val="none" w:sz="0" w:space="0" w:color="auto"/>
      </w:divBdr>
    </w:div>
    <w:div w:id="1247424716">
      <w:bodyDiv w:val="1"/>
      <w:marLeft w:val="0"/>
      <w:marRight w:val="0"/>
      <w:marTop w:val="0"/>
      <w:marBottom w:val="0"/>
      <w:divBdr>
        <w:top w:val="none" w:sz="0" w:space="0" w:color="auto"/>
        <w:left w:val="none" w:sz="0" w:space="0" w:color="auto"/>
        <w:bottom w:val="none" w:sz="0" w:space="0" w:color="auto"/>
        <w:right w:val="none" w:sz="0" w:space="0" w:color="auto"/>
      </w:divBdr>
    </w:div>
    <w:div w:id="1393312698">
      <w:bodyDiv w:val="1"/>
      <w:marLeft w:val="0"/>
      <w:marRight w:val="0"/>
      <w:marTop w:val="0"/>
      <w:marBottom w:val="0"/>
      <w:divBdr>
        <w:top w:val="none" w:sz="0" w:space="0" w:color="auto"/>
        <w:left w:val="none" w:sz="0" w:space="0" w:color="auto"/>
        <w:bottom w:val="none" w:sz="0" w:space="0" w:color="auto"/>
        <w:right w:val="none" w:sz="0" w:space="0" w:color="auto"/>
      </w:divBdr>
    </w:div>
    <w:div w:id="1668897057">
      <w:bodyDiv w:val="1"/>
      <w:marLeft w:val="0"/>
      <w:marRight w:val="0"/>
      <w:marTop w:val="0"/>
      <w:marBottom w:val="0"/>
      <w:divBdr>
        <w:top w:val="none" w:sz="0" w:space="0" w:color="auto"/>
        <w:left w:val="none" w:sz="0" w:space="0" w:color="auto"/>
        <w:bottom w:val="none" w:sz="0" w:space="0" w:color="auto"/>
        <w:right w:val="none" w:sz="0" w:space="0" w:color="auto"/>
      </w:divBdr>
    </w:div>
    <w:div w:id="1882396635">
      <w:bodyDiv w:val="1"/>
      <w:marLeft w:val="0"/>
      <w:marRight w:val="0"/>
      <w:marTop w:val="0"/>
      <w:marBottom w:val="0"/>
      <w:divBdr>
        <w:top w:val="none" w:sz="0" w:space="0" w:color="auto"/>
        <w:left w:val="none" w:sz="0" w:space="0" w:color="auto"/>
        <w:bottom w:val="none" w:sz="0" w:space="0" w:color="auto"/>
        <w:right w:val="none" w:sz="0" w:space="0" w:color="auto"/>
      </w:divBdr>
    </w:div>
    <w:div w:id="20349887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rd-alliance.org/group/rdawds-certification-digital-repositories-ig/wiki/request-comments-dsa%E2%80%93wds-common"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B1757-C8CF-4D4B-9CD1-C458A1492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2846</Words>
  <Characters>16228</Characters>
  <Application>Microsoft Macintosh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DANS</Company>
  <LinksUpToDate>false</LinksUpToDate>
  <CharactersWithSpaces>19036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Heiko Tjalsma</dc:creator>
  <cp:lastModifiedBy>Tjalsma</cp:lastModifiedBy>
  <cp:revision>2</cp:revision>
  <cp:lastPrinted>2016-02-01T16:00:00Z</cp:lastPrinted>
  <dcterms:created xsi:type="dcterms:W3CDTF">2016-02-19T13:52:00Z</dcterms:created>
  <dcterms:modified xsi:type="dcterms:W3CDTF">2016-02-19T13:52:00Z</dcterms:modified>
</cp:coreProperties>
</file>